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E3" w:rsidRPr="00A372D6" w:rsidRDefault="00D54067" w:rsidP="007C22E3">
      <w:pPr>
        <w:rPr>
          <w:rFonts w:ascii="Garamond" w:hAnsi="Garamond" w:cs="Times New Roman"/>
          <w:b/>
          <w:smallCaps/>
          <w:color w:val="000000" w:themeColor="text1"/>
          <w:sz w:val="28"/>
        </w:rPr>
      </w:pPr>
      <w:bookmarkStart w:id="0" w:name="_GoBack"/>
      <w:bookmarkEnd w:id="0"/>
      <w:r w:rsidRPr="00A372D6">
        <w:rPr>
          <w:rFonts w:ascii="Garamond" w:hAnsi="Garamond"/>
          <w:noProof/>
        </w:rPr>
        <w:drawing>
          <wp:anchor distT="0" distB="0" distL="114300" distR="114300" simplePos="0" relativeHeight="251659264" behindDoc="1" locked="0" layoutInCell="1" allowOverlap="1" wp14:anchorId="3FEA1FF9" wp14:editId="13D96056">
            <wp:simplePos x="0" y="0"/>
            <wp:positionH relativeFrom="column">
              <wp:posOffset>-118110</wp:posOffset>
            </wp:positionH>
            <wp:positionV relativeFrom="paragraph">
              <wp:posOffset>-648335</wp:posOffset>
            </wp:positionV>
            <wp:extent cx="792480" cy="706755"/>
            <wp:effectExtent l="0" t="0" r="7620" b="0"/>
            <wp:wrapTight wrapText="bothSides">
              <wp:wrapPolygon edited="0">
                <wp:start x="0" y="0"/>
                <wp:lineTo x="0" y="20960"/>
                <wp:lineTo x="21288" y="20960"/>
                <wp:lineTo x="21288" y="0"/>
                <wp:lineTo x="0" y="0"/>
              </wp:wrapPolygon>
            </wp:wrapTight>
            <wp:docPr id="16" name="Picture 2" descr="The words Texas Workforce Commission surrounding a wreath and star" title="TWC Logo"/>
            <wp:cNvGraphicFramePr/>
            <a:graphic xmlns:a="http://schemas.openxmlformats.org/drawingml/2006/main">
              <a:graphicData uri="http://schemas.openxmlformats.org/drawingml/2006/picture">
                <pic:pic xmlns:pic="http://schemas.openxmlformats.org/drawingml/2006/picture">
                  <pic:nvPicPr>
                    <pic:cNvPr id="21" name="Picture 2" descr="The words Texas Workforce Commission surrounding a wreath and star" title="TWC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706755"/>
                    </a:xfrm>
                    <a:prstGeom prst="rect">
                      <a:avLst/>
                    </a:prstGeom>
                    <a:noFill/>
                  </pic:spPr>
                </pic:pic>
              </a:graphicData>
            </a:graphic>
            <wp14:sizeRelH relativeFrom="page">
              <wp14:pctWidth>0</wp14:pctWidth>
            </wp14:sizeRelH>
            <wp14:sizeRelV relativeFrom="page">
              <wp14:pctHeight>0</wp14:pctHeight>
            </wp14:sizeRelV>
          </wp:anchor>
        </w:drawing>
      </w:r>
    </w:p>
    <w:p w:rsidR="00870CA4" w:rsidRPr="00D54067" w:rsidRDefault="00870CA4" w:rsidP="00870CA4">
      <w:pPr>
        <w:jc w:val="center"/>
        <w:rPr>
          <w:rFonts w:ascii="Palatino Linotype" w:hAnsi="Palatino Linotype" w:cs="Times New Roman"/>
        </w:rPr>
      </w:pPr>
      <w:r w:rsidRPr="00D54067">
        <w:rPr>
          <w:rFonts w:ascii="Palatino Linotype" w:hAnsi="Palatino Linotype" w:cs="Times New Roman"/>
          <w:b/>
          <w:smallCaps/>
          <w:color w:val="000000" w:themeColor="text1"/>
          <w:sz w:val="28"/>
        </w:rPr>
        <w:t xml:space="preserve">Roles and Responsibilities of </w:t>
      </w:r>
      <w:r w:rsidRPr="00D54067">
        <w:rPr>
          <w:rFonts w:ascii="Palatino Linotype" w:hAnsi="Palatino Linotype" w:cs="Times New Roman"/>
          <w:b/>
          <w:smallCaps/>
          <w:color w:val="000000" w:themeColor="text1"/>
          <w:sz w:val="28"/>
        </w:rPr>
        <w:br/>
        <w:t xml:space="preserve">PD Coordinators </w:t>
      </w:r>
      <w:r w:rsidR="00007B46" w:rsidRPr="00D54067">
        <w:rPr>
          <w:rFonts w:ascii="Palatino Linotype" w:hAnsi="Palatino Linotype" w:cs="Times New Roman"/>
          <w:b/>
          <w:smallCaps/>
          <w:color w:val="000000" w:themeColor="text1"/>
          <w:sz w:val="28"/>
        </w:rPr>
        <w:t xml:space="preserve">and </w:t>
      </w:r>
      <w:r w:rsidRPr="00D54067">
        <w:rPr>
          <w:rFonts w:ascii="Palatino Linotype" w:hAnsi="Palatino Linotype" w:cs="Times New Roman"/>
          <w:b/>
          <w:smallCaps/>
          <w:color w:val="000000" w:themeColor="text1"/>
          <w:sz w:val="28"/>
        </w:rPr>
        <w:t>PD Specialists</w:t>
      </w:r>
    </w:p>
    <w:p w:rsidR="007C22E3" w:rsidRPr="00D62552" w:rsidRDefault="007C22E3" w:rsidP="00D62552">
      <w:pPr>
        <w:jc w:val="center"/>
        <w:rPr>
          <w:rFonts w:ascii="Garamond" w:hAnsi="Garamond"/>
          <w:b/>
          <w:sz w:val="28"/>
          <w:szCs w:val="28"/>
        </w:rPr>
      </w:pPr>
      <w:r w:rsidRPr="00D62552">
        <w:rPr>
          <w:rFonts w:ascii="Garamond" w:hAnsi="Garamond"/>
          <w:b/>
          <w:sz w:val="28"/>
          <w:szCs w:val="28"/>
        </w:rPr>
        <w:t xml:space="preserve">Texas Workforce Commission </w:t>
      </w:r>
      <w:r w:rsidRPr="00D62552">
        <w:rPr>
          <w:rFonts w:ascii="Garamond" w:hAnsi="Garamond"/>
          <w:b/>
          <w:sz w:val="28"/>
          <w:szCs w:val="28"/>
        </w:rPr>
        <w:br/>
        <w:t>Adult Education and Literacy</w:t>
      </w:r>
    </w:p>
    <w:p w:rsidR="00C33CE7" w:rsidRDefault="00C33CE7" w:rsidP="00D62552">
      <w:pPr>
        <w:rPr>
          <w:rFonts w:ascii="Garamond" w:hAnsi="Garamond"/>
          <w:u w:val="single"/>
        </w:rPr>
      </w:pPr>
      <w:r w:rsidRPr="00D62552">
        <w:rPr>
          <w:rFonts w:ascii="Garamond" w:hAnsi="Garamond"/>
        </w:rPr>
        <w:t>In keeping with</w:t>
      </w:r>
      <w:r w:rsidR="00F5477C">
        <w:rPr>
          <w:rFonts w:ascii="Garamond" w:hAnsi="Garamond"/>
        </w:rPr>
        <w:t xml:space="preserve"> TWC</w:t>
      </w:r>
      <w:r w:rsidRPr="00D62552">
        <w:rPr>
          <w:rFonts w:ascii="Garamond" w:hAnsi="Garamond"/>
        </w:rPr>
        <w:t xml:space="preserve"> RFP 320-14-10, which is the basis for current Adult Education &amp; Literacy Grantee contracts, each Grantee is required to hire a Professional Development Coordinator at a minimum of 20% FTE. The Professional Development Center is required to employ PD Specialists</w:t>
      </w:r>
      <w:r w:rsidR="00D62552">
        <w:rPr>
          <w:rFonts w:ascii="Garamond" w:hAnsi="Garamond"/>
        </w:rPr>
        <w:t>,</w:t>
      </w:r>
      <w:r w:rsidRPr="00D62552">
        <w:rPr>
          <w:rFonts w:ascii="Garamond" w:hAnsi="Garamond"/>
        </w:rPr>
        <w:t xml:space="preserve"> each</w:t>
      </w:r>
      <w:r w:rsidR="00D62552">
        <w:rPr>
          <w:rFonts w:ascii="Garamond" w:hAnsi="Garamond"/>
        </w:rPr>
        <w:t xml:space="preserve"> is assigned a caseload of</w:t>
      </w:r>
      <w:r w:rsidRPr="00D62552">
        <w:rPr>
          <w:rFonts w:ascii="Garamond" w:hAnsi="Garamond"/>
        </w:rPr>
        <w:t xml:space="preserve"> local AEL Grantees</w:t>
      </w:r>
      <w:r w:rsidR="00D62552">
        <w:rPr>
          <w:rFonts w:ascii="Garamond" w:hAnsi="Garamond"/>
        </w:rPr>
        <w:t>;</w:t>
      </w:r>
      <w:r w:rsidRPr="00D62552">
        <w:rPr>
          <w:rFonts w:ascii="Garamond" w:hAnsi="Garamond"/>
        </w:rPr>
        <w:t xml:space="preserve"> </w:t>
      </w:r>
      <w:r w:rsidR="00D62552">
        <w:rPr>
          <w:rFonts w:ascii="Garamond" w:hAnsi="Garamond"/>
        </w:rPr>
        <w:t>t</w:t>
      </w:r>
      <w:r w:rsidRPr="00D62552">
        <w:rPr>
          <w:rFonts w:ascii="Garamond" w:hAnsi="Garamond"/>
        </w:rPr>
        <w:t>hese</w:t>
      </w:r>
      <w:r w:rsidR="00D62552">
        <w:rPr>
          <w:rFonts w:ascii="Garamond" w:hAnsi="Garamond"/>
        </w:rPr>
        <w:t xml:space="preserve"> two</w:t>
      </w:r>
      <w:r w:rsidRPr="00D62552">
        <w:rPr>
          <w:rFonts w:ascii="Garamond" w:hAnsi="Garamond"/>
        </w:rPr>
        <w:t xml:space="preserve"> positions are designed to coordinate </w:t>
      </w:r>
      <w:r w:rsidR="00F5477C">
        <w:rPr>
          <w:rFonts w:ascii="Garamond" w:hAnsi="Garamond"/>
        </w:rPr>
        <w:t>in</w:t>
      </w:r>
      <w:r w:rsidR="00D62552">
        <w:rPr>
          <w:rFonts w:ascii="Garamond" w:hAnsi="Garamond"/>
        </w:rPr>
        <w:t xml:space="preserve"> the development of an </w:t>
      </w:r>
      <w:r w:rsidRPr="00D62552">
        <w:rPr>
          <w:rFonts w:ascii="Garamond" w:hAnsi="Garamond"/>
        </w:rPr>
        <w:t>annual P</w:t>
      </w:r>
      <w:r w:rsidR="00F5477C">
        <w:rPr>
          <w:rFonts w:ascii="Garamond" w:hAnsi="Garamond"/>
        </w:rPr>
        <w:t xml:space="preserve">rofessional </w:t>
      </w:r>
      <w:r w:rsidRPr="00D62552">
        <w:rPr>
          <w:rFonts w:ascii="Garamond" w:hAnsi="Garamond"/>
        </w:rPr>
        <w:t>D</w:t>
      </w:r>
      <w:r w:rsidR="00F5477C">
        <w:rPr>
          <w:rFonts w:ascii="Garamond" w:hAnsi="Garamond"/>
        </w:rPr>
        <w:t>evelopment</w:t>
      </w:r>
      <w:r w:rsidRPr="00D62552">
        <w:rPr>
          <w:rFonts w:ascii="Garamond" w:hAnsi="Garamond"/>
        </w:rPr>
        <w:t xml:space="preserve"> </w:t>
      </w:r>
      <w:r w:rsidR="00D62552">
        <w:rPr>
          <w:rFonts w:ascii="Garamond" w:hAnsi="Garamond"/>
        </w:rPr>
        <w:t>plan</w:t>
      </w:r>
      <w:r w:rsidR="00F5477C">
        <w:rPr>
          <w:rFonts w:ascii="Garamond" w:hAnsi="Garamond"/>
        </w:rPr>
        <w:t xml:space="preserve"> for each Grantee</w:t>
      </w:r>
      <w:r w:rsidRPr="00D62552">
        <w:rPr>
          <w:rFonts w:ascii="Garamond" w:hAnsi="Garamond"/>
        </w:rPr>
        <w:t xml:space="preserve"> and</w:t>
      </w:r>
      <w:r w:rsidR="00D62552">
        <w:rPr>
          <w:rFonts w:ascii="Garamond" w:hAnsi="Garamond"/>
        </w:rPr>
        <w:t xml:space="preserve"> </w:t>
      </w:r>
      <w:r w:rsidR="00F5477C">
        <w:rPr>
          <w:rFonts w:ascii="Garamond" w:hAnsi="Garamond"/>
        </w:rPr>
        <w:t xml:space="preserve">in </w:t>
      </w:r>
      <w:r w:rsidR="00D62552">
        <w:rPr>
          <w:rFonts w:ascii="Garamond" w:hAnsi="Garamond"/>
        </w:rPr>
        <w:t>the scheduling of</w:t>
      </w:r>
      <w:r w:rsidRPr="00D62552">
        <w:rPr>
          <w:rFonts w:ascii="Garamond" w:hAnsi="Garamond"/>
        </w:rPr>
        <w:t xml:space="preserve"> training events </w:t>
      </w:r>
      <w:r w:rsidR="00F5477C">
        <w:rPr>
          <w:rFonts w:ascii="Garamond" w:hAnsi="Garamond"/>
        </w:rPr>
        <w:t>that</w:t>
      </w:r>
      <w:r w:rsidRPr="00D62552">
        <w:rPr>
          <w:rFonts w:ascii="Garamond" w:hAnsi="Garamond"/>
        </w:rPr>
        <w:t xml:space="preserve"> promote the most beneficial outcomes </w:t>
      </w:r>
      <w:r w:rsidR="00D62552">
        <w:rPr>
          <w:rFonts w:ascii="Garamond" w:hAnsi="Garamond"/>
        </w:rPr>
        <w:t xml:space="preserve">in meeting program targets, and </w:t>
      </w:r>
      <w:r w:rsidRPr="00D62552">
        <w:rPr>
          <w:rFonts w:ascii="Garamond" w:hAnsi="Garamond"/>
        </w:rPr>
        <w:t xml:space="preserve">to ensure that all AEL staff accrue the required PD hours as outlined in </w:t>
      </w:r>
      <w:r w:rsidRPr="00D62552">
        <w:rPr>
          <w:rFonts w:ascii="Garamond" w:hAnsi="Garamond"/>
          <w:u w:val="single"/>
        </w:rPr>
        <w:t>TWC Rules 805.21: Staff Qualifications and Training.</w:t>
      </w:r>
    </w:p>
    <w:p w:rsidR="00FF32FF" w:rsidRPr="00A372D6" w:rsidRDefault="00D62552" w:rsidP="00870CA4">
      <w:pPr>
        <w:rPr>
          <w:rFonts w:ascii="Garamond" w:eastAsia="Times New Roman" w:hAnsi="Garamond" w:cs="Times New Roman"/>
        </w:rPr>
      </w:pPr>
      <w:r>
        <w:rPr>
          <w:rFonts w:ascii="Garamond" w:hAnsi="Garamond"/>
        </w:rPr>
        <w:t xml:space="preserve">Professional Development training is divided into two categories: Tier 1, or Core, training and Tier 2, or Adult Learning/Specialized training. </w:t>
      </w:r>
      <w:r w:rsidR="006E23E0">
        <w:rPr>
          <w:rFonts w:ascii="Garamond" w:eastAsia="Times New Roman" w:hAnsi="Garamond" w:cs="Times New Roman"/>
        </w:rPr>
        <w:t>Tier 1 training</w:t>
      </w:r>
      <w:r>
        <w:rPr>
          <w:rFonts w:ascii="Garamond" w:eastAsia="Times New Roman" w:hAnsi="Garamond" w:cs="Times New Roman"/>
        </w:rPr>
        <w:t>s</w:t>
      </w:r>
      <w:r w:rsidR="006E23E0">
        <w:rPr>
          <w:rFonts w:ascii="Garamond" w:eastAsia="Times New Roman" w:hAnsi="Garamond" w:cs="Times New Roman"/>
        </w:rPr>
        <w:t xml:space="preserve"> are facilitated and funded at the AEL Grantee local level</w:t>
      </w:r>
      <w:r w:rsidR="005947F4">
        <w:rPr>
          <w:rFonts w:ascii="Garamond" w:eastAsia="Times New Roman" w:hAnsi="Garamond" w:cs="Times New Roman"/>
        </w:rPr>
        <w:t xml:space="preserve"> and are comprised of </w:t>
      </w:r>
      <w:r w:rsidR="00FF32FF">
        <w:rPr>
          <w:rFonts w:ascii="Garamond" w:eastAsia="Times New Roman" w:hAnsi="Garamond" w:cs="Times New Roman"/>
        </w:rPr>
        <w:t xml:space="preserve">universal </w:t>
      </w:r>
      <w:r w:rsidR="005947F4">
        <w:rPr>
          <w:rFonts w:ascii="Garamond" w:eastAsia="Times New Roman" w:hAnsi="Garamond" w:cs="Times New Roman"/>
        </w:rPr>
        <w:t xml:space="preserve">training content, </w:t>
      </w:r>
      <w:r w:rsidR="008169D2">
        <w:rPr>
          <w:rFonts w:ascii="Garamond" w:eastAsia="Times New Roman" w:hAnsi="Garamond" w:cs="Times New Roman"/>
        </w:rPr>
        <w:t>while</w:t>
      </w:r>
      <w:r w:rsidR="005947F4">
        <w:rPr>
          <w:rFonts w:ascii="Garamond" w:eastAsia="Times New Roman" w:hAnsi="Garamond" w:cs="Times New Roman"/>
        </w:rPr>
        <w:t xml:space="preserve"> allow</w:t>
      </w:r>
      <w:r w:rsidR="008169D2">
        <w:rPr>
          <w:rFonts w:ascii="Garamond" w:eastAsia="Times New Roman" w:hAnsi="Garamond" w:cs="Times New Roman"/>
        </w:rPr>
        <w:t>ing</w:t>
      </w:r>
      <w:r w:rsidR="005947F4">
        <w:rPr>
          <w:rFonts w:ascii="Garamond" w:eastAsia="Times New Roman" w:hAnsi="Garamond" w:cs="Times New Roman"/>
        </w:rPr>
        <w:t xml:space="preserve"> program flexibility whe</w:t>
      </w:r>
      <w:r>
        <w:rPr>
          <w:rFonts w:ascii="Garamond" w:eastAsia="Times New Roman" w:hAnsi="Garamond" w:cs="Times New Roman"/>
        </w:rPr>
        <w:t xml:space="preserve">re necessary. Tier 1 training typically consists of </w:t>
      </w:r>
      <w:r w:rsidR="00CB5323">
        <w:rPr>
          <w:rFonts w:ascii="Garamond" w:eastAsia="Times New Roman" w:hAnsi="Garamond" w:cs="Times New Roman"/>
        </w:rPr>
        <w:t>five</w:t>
      </w:r>
      <w:r>
        <w:rPr>
          <w:rFonts w:ascii="Garamond" w:eastAsia="Times New Roman" w:hAnsi="Garamond" w:cs="Times New Roman"/>
        </w:rPr>
        <w:t xml:space="preserve"> topics, which are listed in the table below. </w:t>
      </w:r>
      <w:r w:rsidR="00F5477C">
        <w:rPr>
          <w:rFonts w:ascii="Garamond" w:eastAsia="Times New Roman" w:hAnsi="Garamond" w:cs="Times New Roman"/>
        </w:rPr>
        <w:t>PD Specialists work with Grantees</w:t>
      </w:r>
      <w:r w:rsidR="005947F4">
        <w:rPr>
          <w:rFonts w:ascii="Garamond" w:eastAsia="Times New Roman" w:hAnsi="Garamond" w:cs="Times New Roman"/>
        </w:rPr>
        <w:t xml:space="preserve"> in (a) adapting Tier 1 training where</w:t>
      </w:r>
      <w:r w:rsidR="008169D2">
        <w:rPr>
          <w:rFonts w:ascii="Garamond" w:eastAsia="Times New Roman" w:hAnsi="Garamond" w:cs="Times New Roman"/>
        </w:rPr>
        <w:t xml:space="preserve"> needed or where </w:t>
      </w:r>
      <w:r w:rsidR="005947F4">
        <w:rPr>
          <w:rFonts w:ascii="Garamond" w:eastAsia="Times New Roman" w:hAnsi="Garamond" w:cs="Times New Roman"/>
        </w:rPr>
        <w:t>there is no local expertise, (b) assisting Grantees</w:t>
      </w:r>
      <w:r w:rsidR="00F5477C">
        <w:rPr>
          <w:rFonts w:ascii="Garamond" w:eastAsia="Times New Roman" w:hAnsi="Garamond" w:cs="Times New Roman"/>
        </w:rPr>
        <w:t xml:space="preserve"> in analyzing</w:t>
      </w:r>
      <w:r w:rsidR="008169D2">
        <w:rPr>
          <w:rFonts w:ascii="Garamond" w:eastAsia="Times New Roman" w:hAnsi="Garamond" w:cs="Times New Roman"/>
        </w:rPr>
        <w:t xml:space="preserve"> both statewide and regionally specific data using TEAMS, LMCI, and other </w:t>
      </w:r>
      <w:r w:rsidR="003A0130">
        <w:rPr>
          <w:rFonts w:ascii="Garamond" w:eastAsia="Times New Roman" w:hAnsi="Garamond" w:cs="Times New Roman"/>
        </w:rPr>
        <w:t xml:space="preserve">relevant </w:t>
      </w:r>
      <w:r w:rsidR="00F5477C">
        <w:rPr>
          <w:rFonts w:ascii="Garamond" w:eastAsia="Times New Roman" w:hAnsi="Garamond" w:cs="Times New Roman"/>
        </w:rPr>
        <w:t>sources</w:t>
      </w:r>
      <w:r w:rsidR="00910724">
        <w:rPr>
          <w:rFonts w:ascii="Garamond" w:eastAsia="Times New Roman" w:hAnsi="Garamond" w:cs="Times New Roman"/>
        </w:rPr>
        <w:t xml:space="preserve"> </w:t>
      </w:r>
      <w:r w:rsidR="008169D2">
        <w:rPr>
          <w:rFonts w:ascii="Garamond" w:eastAsia="Times New Roman" w:hAnsi="Garamond" w:cs="Times New Roman"/>
        </w:rPr>
        <w:t xml:space="preserve">to develop </w:t>
      </w:r>
      <w:r w:rsidR="00F5477C">
        <w:rPr>
          <w:rFonts w:ascii="Garamond" w:eastAsia="Times New Roman" w:hAnsi="Garamond" w:cs="Times New Roman"/>
        </w:rPr>
        <w:t xml:space="preserve">an </w:t>
      </w:r>
      <w:r w:rsidR="008169D2">
        <w:rPr>
          <w:rFonts w:ascii="Garamond" w:eastAsia="Times New Roman" w:hAnsi="Garamond" w:cs="Times New Roman"/>
        </w:rPr>
        <w:t>annual Professional Developm</w:t>
      </w:r>
      <w:r w:rsidR="00F5477C">
        <w:rPr>
          <w:rFonts w:ascii="Garamond" w:eastAsia="Times New Roman" w:hAnsi="Garamond" w:cs="Times New Roman"/>
        </w:rPr>
        <w:t>ent Continuous Improvement Plan</w:t>
      </w:r>
      <w:r w:rsidR="008169D2">
        <w:rPr>
          <w:rFonts w:ascii="Garamond" w:eastAsia="Times New Roman" w:hAnsi="Garamond" w:cs="Times New Roman"/>
        </w:rPr>
        <w:t xml:space="preserve"> (PD/CIP), and (c) work with Grantees to arrange and facilitate Tier 2, or Adult Learning/Specialized, training as indicated by</w:t>
      </w:r>
      <w:r w:rsidR="00F5477C">
        <w:rPr>
          <w:rFonts w:ascii="Garamond" w:eastAsia="Times New Roman" w:hAnsi="Garamond" w:cs="Times New Roman"/>
        </w:rPr>
        <w:t xml:space="preserve"> a</w:t>
      </w:r>
      <w:r w:rsidR="008169D2">
        <w:rPr>
          <w:rFonts w:ascii="Garamond" w:eastAsia="Times New Roman" w:hAnsi="Garamond" w:cs="Times New Roman"/>
        </w:rPr>
        <w:t xml:space="preserve"> needs assessment, </w:t>
      </w:r>
      <w:r w:rsidR="00F5477C">
        <w:rPr>
          <w:rFonts w:ascii="Garamond" w:eastAsia="Times New Roman" w:hAnsi="Garamond" w:cs="Times New Roman"/>
        </w:rPr>
        <w:t xml:space="preserve">as </w:t>
      </w:r>
      <w:r w:rsidR="008169D2">
        <w:rPr>
          <w:rFonts w:ascii="Garamond" w:eastAsia="Times New Roman" w:hAnsi="Garamond" w:cs="Times New Roman"/>
        </w:rPr>
        <w:t xml:space="preserve">requested by AEL Grantee, or as directed by TWC/AEL staff. </w:t>
      </w:r>
      <w:r w:rsidR="00F5477C">
        <w:rPr>
          <w:rFonts w:ascii="Garamond" w:eastAsia="Times New Roman" w:hAnsi="Garamond" w:cs="Times New Roman"/>
        </w:rPr>
        <w:t>Tier 2 trainings are both coordinated and funded by the PD Center. PD Specialists also provide support for AEL meetings and conferences, as well as conduct PD training as qualifications allow.</w:t>
      </w:r>
    </w:p>
    <w:p w:rsidR="00870CA4" w:rsidRPr="00A372D6" w:rsidRDefault="00870CA4" w:rsidP="00870CA4">
      <w:pPr>
        <w:spacing w:after="0"/>
        <w:ind w:right="-720"/>
        <w:rPr>
          <w:rFonts w:ascii="Garamond" w:eastAsia="Times New Roman" w:hAnsi="Garamond" w:cs="Times New Roman"/>
        </w:rPr>
      </w:pPr>
      <w:r w:rsidRPr="00A372D6">
        <w:rPr>
          <w:rFonts w:ascii="Garamond" w:eastAsia="Times New Roman" w:hAnsi="Garamond" w:cs="Times New Roman"/>
        </w:rPr>
        <w:t>*Tier 1 = Core, or locally facilitated, training</w:t>
      </w:r>
      <w:r w:rsidR="00CB5323">
        <w:rPr>
          <w:rFonts w:ascii="Garamond" w:eastAsia="Times New Roman" w:hAnsi="Garamond" w:cs="Times New Roman"/>
        </w:rPr>
        <w:t>, as required in AEL contract</w:t>
      </w:r>
      <w:r w:rsidRPr="00A372D6">
        <w:rPr>
          <w:rFonts w:ascii="Garamond" w:eastAsia="Times New Roman" w:hAnsi="Garamond" w:cs="Times New Roman"/>
        </w:rPr>
        <w:t>.</w:t>
      </w:r>
    </w:p>
    <w:p w:rsidR="00870CA4" w:rsidRPr="00A372D6" w:rsidRDefault="00870CA4" w:rsidP="00870CA4">
      <w:pPr>
        <w:spacing w:after="0"/>
        <w:ind w:right="-720"/>
        <w:rPr>
          <w:rFonts w:ascii="Garamond" w:eastAsia="Times New Roman" w:hAnsi="Garamond" w:cs="Times New Roman"/>
        </w:rPr>
      </w:pPr>
      <w:r w:rsidRPr="00A372D6">
        <w:rPr>
          <w:rFonts w:ascii="Garamond" w:eastAsia="Times New Roman" w:hAnsi="Garamond" w:cs="Times New Roman"/>
        </w:rPr>
        <w:t>*Tier 2 = Adult Learning or Specialized training.</w:t>
      </w:r>
    </w:p>
    <w:tbl>
      <w:tblPr>
        <w:tblW w:w="10080" w:type="dxa"/>
        <w:jc w:val="center"/>
        <w:tblLayout w:type="fixed"/>
        <w:tblLook w:val="04A0" w:firstRow="1" w:lastRow="0" w:firstColumn="1" w:lastColumn="0" w:noHBand="0" w:noVBand="1"/>
      </w:tblPr>
      <w:tblGrid>
        <w:gridCol w:w="1503"/>
        <w:gridCol w:w="3897"/>
        <w:gridCol w:w="4680"/>
      </w:tblGrid>
      <w:tr w:rsidR="00870CA4" w:rsidRPr="00A372D6" w:rsidTr="00C305C9">
        <w:trPr>
          <w:trHeight w:val="251"/>
          <w:jc w:val="center"/>
        </w:trPr>
        <w:tc>
          <w:tcPr>
            <w:tcW w:w="150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70CA4" w:rsidRPr="00A372D6" w:rsidRDefault="00870CA4" w:rsidP="00A372D6">
            <w:pPr>
              <w:jc w:val="center"/>
              <w:rPr>
                <w:rFonts w:ascii="Garamond" w:eastAsia="Times New Roman" w:hAnsi="Garamond" w:cs="Times New Roman"/>
                <w:b/>
              </w:rPr>
            </w:pPr>
            <w:r w:rsidRPr="00A372D6">
              <w:rPr>
                <w:rFonts w:ascii="Garamond" w:eastAsia="Times New Roman" w:hAnsi="Garamond" w:cs="Times New Roman"/>
                <w:b/>
              </w:rPr>
              <w:t>Function</w:t>
            </w:r>
          </w:p>
        </w:tc>
        <w:tc>
          <w:tcPr>
            <w:tcW w:w="3897"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870CA4" w:rsidRPr="00A372D6" w:rsidRDefault="00870CA4" w:rsidP="00A372D6">
            <w:pPr>
              <w:jc w:val="center"/>
              <w:rPr>
                <w:rFonts w:ascii="Garamond" w:eastAsia="Times New Roman" w:hAnsi="Garamond" w:cs="Times New Roman"/>
                <w:b/>
              </w:rPr>
            </w:pPr>
            <w:r w:rsidRPr="00A372D6">
              <w:rPr>
                <w:rFonts w:ascii="Garamond" w:eastAsia="Times New Roman" w:hAnsi="Garamond" w:cs="Times New Roman"/>
                <w:b/>
              </w:rPr>
              <w:t>Local PD Coordinators</w:t>
            </w:r>
          </w:p>
        </w:tc>
        <w:tc>
          <w:tcPr>
            <w:tcW w:w="4680"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870CA4" w:rsidRPr="00A372D6" w:rsidRDefault="00870CA4" w:rsidP="00C305C9">
            <w:pPr>
              <w:jc w:val="center"/>
              <w:rPr>
                <w:rFonts w:ascii="Garamond" w:eastAsia="Times New Roman" w:hAnsi="Garamond" w:cs="Times New Roman"/>
                <w:b/>
              </w:rPr>
            </w:pPr>
            <w:r w:rsidRPr="00A372D6">
              <w:rPr>
                <w:rFonts w:ascii="Garamond" w:eastAsia="Times New Roman" w:hAnsi="Garamond" w:cs="Times New Roman"/>
                <w:b/>
              </w:rPr>
              <w:t xml:space="preserve"> </w:t>
            </w:r>
            <w:r w:rsidR="00C305C9">
              <w:rPr>
                <w:rFonts w:ascii="Garamond" w:eastAsia="Times New Roman" w:hAnsi="Garamond" w:cs="Times New Roman"/>
                <w:b/>
              </w:rPr>
              <w:t xml:space="preserve">PD </w:t>
            </w:r>
            <w:r w:rsidRPr="00A372D6">
              <w:rPr>
                <w:rFonts w:ascii="Garamond" w:eastAsia="Times New Roman" w:hAnsi="Garamond" w:cs="Times New Roman"/>
                <w:b/>
              </w:rPr>
              <w:t>Center Specialists</w:t>
            </w:r>
          </w:p>
        </w:tc>
      </w:tr>
      <w:tr w:rsidR="00870CA4" w:rsidRPr="00A372D6" w:rsidTr="00A372D6">
        <w:trPr>
          <w:jc w:val="center"/>
        </w:trPr>
        <w:tc>
          <w:tcPr>
            <w:tcW w:w="1503"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Employment</w:t>
            </w:r>
          </w:p>
        </w:tc>
        <w:tc>
          <w:tcPr>
            <w:tcW w:w="3897"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Hired by one of the 35 AEL Grant Recipients or Consortia</w:t>
            </w:r>
          </w:p>
        </w:tc>
        <w:tc>
          <w:tcPr>
            <w:tcW w:w="4680"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The PD Center</w:t>
            </w:r>
          </w:p>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 xml:space="preserve"> </w:t>
            </w:r>
          </w:p>
        </w:tc>
      </w:tr>
      <w:tr w:rsidR="00870CA4" w:rsidRPr="00A372D6" w:rsidTr="00A372D6">
        <w:trPr>
          <w:jc w:val="center"/>
        </w:trPr>
        <w:tc>
          <w:tcPr>
            <w:tcW w:w="1503"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Funding</w:t>
            </w:r>
          </w:p>
        </w:tc>
        <w:tc>
          <w:tcPr>
            <w:tcW w:w="3897" w:type="dxa"/>
            <w:tcBorders>
              <w:top w:val="single" w:sz="4" w:space="0" w:color="auto"/>
              <w:left w:val="single" w:sz="4" w:space="0" w:color="auto"/>
              <w:bottom w:val="single" w:sz="4" w:space="0" w:color="auto"/>
              <w:right w:val="single" w:sz="4" w:space="0" w:color="auto"/>
            </w:tcBorders>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 xml:space="preserve">Funded out of AEL Grant </w:t>
            </w:r>
            <w:r w:rsidR="00D06D04">
              <w:rPr>
                <w:rFonts w:ascii="Garamond" w:eastAsia="Times New Roman" w:hAnsi="Garamond" w:cs="Times New Roman"/>
              </w:rPr>
              <w:t>PD or AEFLA funds</w:t>
            </w:r>
          </w:p>
        </w:tc>
        <w:tc>
          <w:tcPr>
            <w:tcW w:w="4680"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The PD Center</w:t>
            </w:r>
          </w:p>
        </w:tc>
      </w:tr>
      <w:tr w:rsidR="00870CA4" w:rsidRPr="00A372D6" w:rsidTr="00A372D6">
        <w:trPr>
          <w:jc w:val="center"/>
        </w:trPr>
        <w:tc>
          <w:tcPr>
            <w:tcW w:w="1503"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Percent Effort</w:t>
            </w:r>
          </w:p>
        </w:tc>
        <w:tc>
          <w:tcPr>
            <w:tcW w:w="3897"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 xml:space="preserve">Must be </w:t>
            </w:r>
            <w:r w:rsidRPr="00A372D6">
              <w:rPr>
                <w:rFonts w:ascii="Garamond" w:eastAsia="Times New Roman" w:hAnsi="Garamond" w:cs="Times New Roman"/>
                <w:i/>
              </w:rPr>
              <w:t>minimum</w:t>
            </w:r>
            <w:r w:rsidRPr="00A372D6">
              <w:rPr>
                <w:rFonts w:ascii="Garamond" w:eastAsia="Times New Roman" w:hAnsi="Garamond" w:cs="Times New Roman"/>
              </w:rPr>
              <w:t xml:space="preserve"> 20% FTE dedicated to PD</w:t>
            </w:r>
          </w:p>
        </w:tc>
        <w:tc>
          <w:tcPr>
            <w:tcW w:w="4680"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Each is 100% FTE dedicated to PD Center activities</w:t>
            </w:r>
          </w:p>
        </w:tc>
      </w:tr>
      <w:tr w:rsidR="00870CA4" w:rsidRPr="00A372D6" w:rsidTr="00A372D6">
        <w:trPr>
          <w:jc w:val="center"/>
        </w:trPr>
        <w:tc>
          <w:tcPr>
            <w:tcW w:w="1503"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Accountability</w:t>
            </w:r>
          </w:p>
        </w:tc>
        <w:tc>
          <w:tcPr>
            <w:tcW w:w="3897"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Reports to Director of the Local AEL Grant Recipient or Consortium</w:t>
            </w:r>
          </w:p>
        </w:tc>
        <w:tc>
          <w:tcPr>
            <w:tcW w:w="4680"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Reports to the PD Center management staff, as designated.</w:t>
            </w:r>
          </w:p>
        </w:tc>
      </w:tr>
      <w:tr w:rsidR="00870CA4" w:rsidRPr="00A372D6" w:rsidTr="00A372D6">
        <w:trPr>
          <w:jc w:val="center"/>
        </w:trPr>
        <w:tc>
          <w:tcPr>
            <w:tcW w:w="1503"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 xml:space="preserve">Duties </w:t>
            </w:r>
            <w:r w:rsidRPr="00A372D6">
              <w:rPr>
                <w:rFonts w:ascii="Garamond" w:eastAsia="Times New Roman" w:hAnsi="Garamond" w:cs="Times New Roman"/>
              </w:rPr>
              <w:lastRenderedPageBreak/>
              <w:t>Independent of Each Other</w:t>
            </w:r>
          </w:p>
        </w:tc>
        <w:tc>
          <w:tcPr>
            <w:tcW w:w="3897"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lastRenderedPageBreak/>
              <w:t xml:space="preserve">Works at the local AEL grant recipient </w:t>
            </w:r>
            <w:r w:rsidRPr="00A372D6">
              <w:rPr>
                <w:rFonts w:ascii="Garamond" w:eastAsia="Times New Roman" w:hAnsi="Garamond" w:cs="Times New Roman"/>
              </w:rPr>
              <w:lastRenderedPageBreak/>
              <w:t>facility on tasks including:</w:t>
            </w:r>
          </w:p>
          <w:p w:rsidR="00870CA4" w:rsidRPr="00A372D6" w:rsidRDefault="00870CA4" w:rsidP="00A372D6">
            <w:pPr>
              <w:numPr>
                <w:ilvl w:val="0"/>
                <w:numId w:val="1"/>
              </w:numPr>
              <w:spacing w:after="0" w:line="240" w:lineRule="auto"/>
              <w:contextualSpacing/>
              <w:rPr>
                <w:rFonts w:ascii="Garamond" w:eastAsia="Times New Roman" w:hAnsi="Garamond" w:cs="Times New Roman"/>
              </w:rPr>
            </w:pPr>
            <w:r w:rsidRPr="00A372D6">
              <w:rPr>
                <w:rFonts w:ascii="Garamond" w:eastAsia="Times New Roman" w:hAnsi="Garamond" w:cs="Times New Roman"/>
              </w:rPr>
              <w:t xml:space="preserve">Planning, implementing, and documenting PD for teachers and staff of the AEL grant recipient who are required to accrue PD hours. Documentation responsibility includes: </w:t>
            </w:r>
          </w:p>
          <w:p w:rsidR="00870CA4" w:rsidRPr="00A372D6" w:rsidRDefault="00870CA4" w:rsidP="00A372D6">
            <w:pPr>
              <w:numPr>
                <w:ilvl w:val="0"/>
                <w:numId w:val="2"/>
              </w:numPr>
              <w:spacing w:after="0" w:line="240" w:lineRule="auto"/>
              <w:ind w:left="369"/>
              <w:contextualSpacing/>
              <w:rPr>
                <w:rFonts w:ascii="Garamond" w:eastAsia="Times New Roman" w:hAnsi="Garamond" w:cs="Times New Roman"/>
              </w:rPr>
            </w:pPr>
            <w:r w:rsidRPr="00A372D6">
              <w:rPr>
                <w:rFonts w:ascii="Garamond" w:eastAsia="Times New Roman" w:hAnsi="Garamond" w:cs="Times New Roman"/>
              </w:rPr>
              <w:t>Ensuring that local data entry personnel enter into TEAMS all Tier 1 (core) PD activities and all local staff PD hours, and</w:t>
            </w:r>
          </w:p>
          <w:p w:rsidR="00870CA4" w:rsidRPr="00A372D6" w:rsidRDefault="00870CA4" w:rsidP="00A372D6">
            <w:pPr>
              <w:numPr>
                <w:ilvl w:val="0"/>
                <w:numId w:val="2"/>
              </w:numPr>
              <w:spacing w:after="0" w:line="240" w:lineRule="auto"/>
              <w:ind w:left="369"/>
              <w:contextualSpacing/>
              <w:rPr>
                <w:rFonts w:ascii="Garamond" w:eastAsia="Times New Roman" w:hAnsi="Garamond" w:cs="Times New Roman"/>
              </w:rPr>
            </w:pPr>
            <w:r w:rsidRPr="00A372D6">
              <w:rPr>
                <w:rFonts w:ascii="Garamond" w:eastAsia="Times New Roman" w:hAnsi="Garamond" w:cs="Times New Roman"/>
              </w:rPr>
              <w:t>Maintaining backup documentation of all staff PD hours entered. May include staff sign-in sheets, agendas, handouts, and certificates of completion. Documentation should be kept in staff personnel file for monitoring purposes.</w:t>
            </w:r>
          </w:p>
          <w:p w:rsidR="00870CA4" w:rsidRPr="00A372D6" w:rsidRDefault="00870CA4" w:rsidP="00A372D6">
            <w:pPr>
              <w:numPr>
                <w:ilvl w:val="0"/>
                <w:numId w:val="2"/>
              </w:numPr>
              <w:spacing w:after="0" w:line="240" w:lineRule="auto"/>
              <w:ind w:left="360"/>
              <w:contextualSpacing/>
              <w:rPr>
                <w:rFonts w:ascii="Garamond" w:eastAsia="Times New Roman" w:hAnsi="Garamond" w:cs="Times New Roman"/>
              </w:rPr>
            </w:pPr>
            <w:r w:rsidRPr="00A372D6">
              <w:rPr>
                <w:rFonts w:ascii="Garamond" w:eastAsia="Times New Roman" w:hAnsi="Garamond" w:cs="Times New Roman"/>
              </w:rPr>
              <w:t>Utilizing local PD funds to facilitate delivery of Tier 1 training needed by teachers and staff. Training on Tier 1 subjects may be led by PD Coordinators or local qualified Subject Matter Experts*.</w:t>
            </w:r>
          </w:p>
          <w:p w:rsidR="00870CA4" w:rsidRPr="00A372D6" w:rsidRDefault="00870CA4" w:rsidP="00A372D6">
            <w:pPr>
              <w:numPr>
                <w:ilvl w:val="0"/>
                <w:numId w:val="2"/>
              </w:numPr>
              <w:spacing w:after="0" w:line="240" w:lineRule="auto"/>
              <w:ind w:left="360"/>
              <w:contextualSpacing/>
              <w:rPr>
                <w:rFonts w:ascii="Garamond" w:eastAsia="Times New Roman" w:hAnsi="Garamond" w:cs="Times New Roman"/>
              </w:rPr>
            </w:pPr>
            <w:r w:rsidRPr="00A372D6">
              <w:rPr>
                <w:rFonts w:ascii="Garamond" w:eastAsia="Times New Roman" w:hAnsi="Garamond" w:cs="Times New Roman"/>
              </w:rPr>
              <w:t>PD Coordinator ensures that all staff receive the required amount of PD annually</w:t>
            </w:r>
          </w:p>
          <w:p w:rsidR="00870CA4" w:rsidRPr="00A372D6" w:rsidRDefault="00870CA4" w:rsidP="00A372D6">
            <w:pPr>
              <w:contextualSpacing/>
              <w:rPr>
                <w:rFonts w:ascii="Garamond" w:eastAsia="Times New Roman" w:hAnsi="Garamond" w:cs="Times New Roman"/>
              </w:rPr>
            </w:pPr>
            <w:r w:rsidRPr="00A372D6">
              <w:rPr>
                <w:rFonts w:ascii="Garamond" w:eastAsia="Times New Roman" w:hAnsi="Garamond" w:cs="Times New Roman"/>
              </w:rPr>
              <w:t>*If there is no qualified local trainer for Tier 1 training, the PD Coordinator should contact their assigned PD Center Specialist to assist in facilitating necessary training.</w:t>
            </w:r>
          </w:p>
        </w:tc>
        <w:tc>
          <w:tcPr>
            <w:tcW w:w="4680"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lastRenderedPageBreak/>
              <w:t xml:space="preserve">Works on statewide PD activities as </w:t>
            </w:r>
            <w:r w:rsidRPr="00A372D6">
              <w:rPr>
                <w:rFonts w:ascii="Garamond" w:eastAsia="Times New Roman" w:hAnsi="Garamond" w:cs="Times New Roman"/>
              </w:rPr>
              <w:lastRenderedPageBreak/>
              <w:t>assigned/directed by the PD Center leadership team, including but not limited to:</w:t>
            </w:r>
          </w:p>
          <w:p w:rsidR="00870CA4" w:rsidRPr="00A372D6" w:rsidRDefault="00870CA4" w:rsidP="00A372D6">
            <w:pPr>
              <w:numPr>
                <w:ilvl w:val="0"/>
                <w:numId w:val="3"/>
              </w:numPr>
              <w:spacing w:after="0" w:line="240" w:lineRule="auto"/>
              <w:contextualSpacing/>
              <w:rPr>
                <w:rFonts w:ascii="Garamond" w:eastAsia="Times New Roman" w:hAnsi="Garamond" w:cs="Times New Roman"/>
              </w:rPr>
            </w:pPr>
            <w:r w:rsidRPr="00A372D6">
              <w:rPr>
                <w:rFonts w:ascii="Garamond" w:eastAsia="Times New Roman" w:hAnsi="Garamond" w:cs="Times New Roman"/>
              </w:rPr>
              <w:t>Planning, implementation, and documentation of Tier 2 training events throughout the state</w:t>
            </w:r>
          </w:p>
          <w:p w:rsidR="00870CA4" w:rsidRPr="00A372D6" w:rsidRDefault="00870CA4" w:rsidP="00A372D6">
            <w:pPr>
              <w:numPr>
                <w:ilvl w:val="0"/>
                <w:numId w:val="3"/>
              </w:numPr>
              <w:spacing w:after="0" w:line="240" w:lineRule="auto"/>
              <w:contextualSpacing/>
              <w:rPr>
                <w:rFonts w:ascii="Garamond" w:eastAsia="Times New Roman" w:hAnsi="Garamond" w:cs="Times New Roman"/>
              </w:rPr>
            </w:pPr>
            <w:r w:rsidRPr="00A372D6">
              <w:rPr>
                <w:rFonts w:ascii="Garamond" w:eastAsia="Times New Roman" w:hAnsi="Garamond" w:cs="Times New Roman"/>
              </w:rPr>
              <w:t>Identifying and recruiting additional contract trainers to be included in Texas AEL Contract Trainer &amp; Training Database</w:t>
            </w:r>
          </w:p>
          <w:p w:rsidR="00870CA4" w:rsidRPr="00A372D6" w:rsidRDefault="00870CA4" w:rsidP="00A372D6">
            <w:pPr>
              <w:numPr>
                <w:ilvl w:val="0"/>
                <w:numId w:val="3"/>
              </w:numPr>
              <w:spacing w:after="0" w:line="240" w:lineRule="auto"/>
              <w:contextualSpacing/>
              <w:rPr>
                <w:rFonts w:ascii="Garamond" w:eastAsia="Times New Roman" w:hAnsi="Garamond" w:cs="Times New Roman"/>
              </w:rPr>
            </w:pPr>
            <w:r w:rsidRPr="00A372D6">
              <w:rPr>
                <w:rFonts w:ascii="Garamond" w:eastAsia="Times New Roman" w:hAnsi="Garamond" w:cs="Times New Roman"/>
              </w:rPr>
              <w:t>Delivering Tier 2 training throughout the state, as assigned by the PD Center leadership and as qualified</w:t>
            </w:r>
          </w:p>
          <w:p w:rsidR="00870CA4" w:rsidRPr="00A372D6" w:rsidRDefault="00870CA4" w:rsidP="00A372D6">
            <w:pPr>
              <w:numPr>
                <w:ilvl w:val="0"/>
                <w:numId w:val="3"/>
              </w:numPr>
              <w:spacing w:after="0" w:line="240" w:lineRule="auto"/>
              <w:contextualSpacing/>
              <w:rPr>
                <w:rFonts w:ascii="Garamond" w:eastAsia="Times New Roman" w:hAnsi="Garamond" w:cs="Times New Roman"/>
              </w:rPr>
            </w:pPr>
            <w:r w:rsidRPr="00A372D6">
              <w:rPr>
                <w:rFonts w:ascii="Garamond" w:eastAsia="Times New Roman" w:hAnsi="Garamond" w:cs="Times New Roman"/>
              </w:rPr>
              <w:t>PD curriculum development, acquisition, and/or curriculum conversion (to digital delivery) as assigned by PD Center leadership</w:t>
            </w:r>
          </w:p>
          <w:p w:rsidR="00870CA4" w:rsidRPr="00A372D6" w:rsidRDefault="00870CA4" w:rsidP="00A372D6">
            <w:pPr>
              <w:numPr>
                <w:ilvl w:val="0"/>
                <w:numId w:val="3"/>
              </w:numPr>
              <w:spacing w:after="0" w:line="240" w:lineRule="auto"/>
              <w:contextualSpacing/>
              <w:rPr>
                <w:rFonts w:ascii="Garamond" w:eastAsia="Times New Roman" w:hAnsi="Garamond" w:cs="Times New Roman"/>
              </w:rPr>
            </w:pPr>
            <w:r w:rsidRPr="00A372D6">
              <w:rPr>
                <w:rFonts w:ascii="Garamond" w:eastAsia="Times New Roman" w:hAnsi="Garamond" w:cs="Times New Roman"/>
              </w:rPr>
              <w:t xml:space="preserve">Dissemination of best practices, including participation in PD Center email-lists and other virtual communities, writing original content and soliciting writers from the field for </w:t>
            </w:r>
            <w:r w:rsidRPr="00A372D6">
              <w:rPr>
                <w:rFonts w:ascii="Garamond" w:eastAsia="Times New Roman" w:hAnsi="Garamond" w:cs="Times New Roman"/>
                <w:i/>
              </w:rPr>
              <w:t xml:space="preserve">Texas Adult Education and Literacy Quarterly </w:t>
            </w:r>
          </w:p>
          <w:p w:rsidR="00870CA4" w:rsidRPr="00A372D6" w:rsidRDefault="00870CA4" w:rsidP="00A372D6">
            <w:pPr>
              <w:numPr>
                <w:ilvl w:val="0"/>
                <w:numId w:val="3"/>
              </w:numPr>
              <w:spacing w:after="0" w:line="240" w:lineRule="auto"/>
              <w:contextualSpacing/>
              <w:rPr>
                <w:rFonts w:ascii="Garamond" w:eastAsia="Times New Roman" w:hAnsi="Garamond" w:cs="Times New Roman"/>
              </w:rPr>
            </w:pPr>
            <w:r w:rsidRPr="00A372D6">
              <w:rPr>
                <w:rFonts w:ascii="Garamond" w:eastAsia="Times New Roman" w:hAnsi="Garamond" w:cs="Times New Roman"/>
              </w:rPr>
              <w:t>Supporting, participating in, facilitating logistics for, and/or presenting sessions at statewide conferences and meetings for TWC Adult Education and Literacy, as assigned by the PD Center leadership</w:t>
            </w:r>
          </w:p>
          <w:p w:rsidR="00870CA4" w:rsidRPr="00A372D6" w:rsidRDefault="00870CA4" w:rsidP="00A372D6">
            <w:pPr>
              <w:ind w:left="360"/>
              <w:contextualSpacing/>
              <w:rPr>
                <w:rFonts w:ascii="Garamond" w:eastAsia="Times New Roman" w:hAnsi="Garamond" w:cs="Times New Roman"/>
              </w:rPr>
            </w:pPr>
          </w:p>
          <w:p w:rsidR="00870CA4" w:rsidRPr="00A372D6" w:rsidRDefault="00870CA4" w:rsidP="00A372D6">
            <w:pPr>
              <w:ind w:left="360"/>
              <w:contextualSpacing/>
              <w:rPr>
                <w:rFonts w:ascii="Garamond" w:eastAsia="Times New Roman" w:hAnsi="Garamond" w:cs="Times New Roman"/>
              </w:rPr>
            </w:pPr>
          </w:p>
        </w:tc>
      </w:tr>
      <w:tr w:rsidR="00870CA4" w:rsidRPr="00A372D6" w:rsidTr="00A372D6">
        <w:trPr>
          <w:jc w:val="center"/>
        </w:trPr>
        <w:tc>
          <w:tcPr>
            <w:tcW w:w="1503"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lastRenderedPageBreak/>
              <w:t>Duties in which the 2 roles interact</w:t>
            </w:r>
          </w:p>
          <w:p w:rsidR="00870CA4" w:rsidRPr="00A372D6" w:rsidRDefault="00870CA4" w:rsidP="00A372D6">
            <w:pPr>
              <w:rPr>
                <w:rFonts w:ascii="Garamond" w:eastAsia="Times New Roman" w:hAnsi="Garamond" w:cs="Times New Roman"/>
              </w:rPr>
            </w:pPr>
          </w:p>
          <w:p w:rsidR="00870CA4" w:rsidRPr="00A372D6" w:rsidRDefault="00870CA4" w:rsidP="00A372D6">
            <w:pPr>
              <w:rPr>
                <w:rFonts w:ascii="Garamond" w:eastAsia="Times New Roman" w:hAnsi="Garamond" w:cs="Times New Roman"/>
              </w:rPr>
            </w:pPr>
          </w:p>
          <w:p w:rsidR="00870CA4" w:rsidRPr="00A372D6" w:rsidRDefault="00870CA4" w:rsidP="00A372D6">
            <w:pPr>
              <w:rPr>
                <w:rFonts w:ascii="Garamond" w:eastAsia="Times New Roman" w:hAnsi="Garamond" w:cs="Times New Roman"/>
              </w:rPr>
            </w:pPr>
          </w:p>
          <w:p w:rsidR="00870CA4" w:rsidRPr="00A372D6" w:rsidRDefault="00870CA4" w:rsidP="00A372D6">
            <w:pPr>
              <w:rPr>
                <w:rFonts w:ascii="Garamond" w:eastAsia="Times New Roman" w:hAnsi="Garamond" w:cs="Times New Roman"/>
              </w:rPr>
            </w:pPr>
          </w:p>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Duties in which the 2 roles interact</w:t>
            </w:r>
          </w:p>
        </w:tc>
        <w:tc>
          <w:tcPr>
            <w:tcW w:w="3897"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b/>
              </w:rPr>
            </w:pPr>
            <w:r w:rsidRPr="00A372D6">
              <w:rPr>
                <w:rFonts w:ascii="Garamond" w:eastAsia="Times New Roman" w:hAnsi="Garamond" w:cs="Times New Roman"/>
                <w:b/>
              </w:rPr>
              <w:t>Works with PD Specialist assigned to their program on:</w:t>
            </w:r>
          </w:p>
          <w:p w:rsidR="00870CA4" w:rsidRPr="00A372D6" w:rsidRDefault="00870CA4" w:rsidP="00A372D6">
            <w:pPr>
              <w:numPr>
                <w:ilvl w:val="0"/>
                <w:numId w:val="3"/>
              </w:numPr>
              <w:spacing w:after="0" w:line="240" w:lineRule="auto"/>
              <w:contextualSpacing/>
              <w:rPr>
                <w:rFonts w:ascii="Garamond" w:hAnsi="Garamond" w:cs="Times New Roman"/>
              </w:rPr>
            </w:pPr>
            <w:r w:rsidRPr="00A372D6">
              <w:rPr>
                <w:rFonts w:ascii="Garamond" w:eastAsia="Times New Roman" w:hAnsi="Garamond" w:cs="Times New Roman"/>
              </w:rPr>
              <w:t>Development of PD Continuous Improvement Plan, due May 31 of each program year, with updated revision due October 15 of each program year. The PD/CIP is developed based on a coordinated analyses of the following data sources, at a minimum; TEAMS data, local Labor Market &amp; Career Information, statewide needs assessment and previous local needs assessment</w:t>
            </w:r>
          </w:p>
          <w:p w:rsidR="00870CA4" w:rsidRPr="00A372D6" w:rsidRDefault="00870CA4" w:rsidP="00A372D6">
            <w:pPr>
              <w:numPr>
                <w:ilvl w:val="0"/>
                <w:numId w:val="3"/>
              </w:numPr>
              <w:spacing w:after="0" w:line="240" w:lineRule="auto"/>
              <w:contextualSpacing/>
              <w:rPr>
                <w:rFonts w:ascii="Garamond" w:eastAsia="Times New Roman" w:hAnsi="Garamond" w:cs="Times New Roman"/>
              </w:rPr>
            </w:pPr>
            <w:r w:rsidRPr="00A372D6">
              <w:rPr>
                <w:rFonts w:ascii="Garamond" w:eastAsia="Times New Roman" w:hAnsi="Garamond" w:cs="Times New Roman"/>
              </w:rPr>
              <w:t>Contributing local input to statewide PD needs assessments</w:t>
            </w:r>
          </w:p>
          <w:p w:rsidR="00870CA4" w:rsidRPr="00A372D6" w:rsidRDefault="00870CA4" w:rsidP="00A372D6">
            <w:pPr>
              <w:numPr>
                <w:ilvl w:val="0"/>
                <w:numId w:val="3"/>
              </w:numPr>
              <w:spacing w:after="0" w:line="240" w:lineRule="auto"/>
              <w:contextualSpacing/>
              <w:rPr>
                <w:rFonts w:ascii="Garamond" w:eastAsia="Times New Roman" w:hAnsi="Garamond" w:cs="Times New Roman"/>
              </w:rPr>
            </w:pPr>
            <w:r w:rsidRPr="00A372D6">
              <w:rPr>
                <w:rFonts w:ascii="Garamond" w:eastAsia="Times New Roman" w:hAnsi="Garamond" w:cs="Times New Roman"/>
              </w:rPr>
              <w:t xml:space="preserve">Requests through PD Specialist all Adult Education training considered </w:t>
            </w:r>
            <w:r w:rsidRPr="00A372D6">
              <w:rPr>
                <w:rFonts w:ascii="Garamond" w:eastAsia="Times New Roman" w:hAnsi="Garamond" w:cs="Times New Roman"/>
              </w:rPr>
              <w:lastRenderedPageBreak/>
              <w:t>Tier 2 PD activities. Training may be recommended by PD Specialist, local AEL Grantee, TWC, or as indicated by local needs assessment. Tier 2 training event costs are paid by the PD Center, other than local provider staff travel.</w:t>
            </w:r>
          </w:p>
        </w:tc>
        <w:tc>
          <w:tcPr>
            <w:tcW w:w="4680" w:type="dxa"/>
            <w:tcBorders>
              <w:top w:val="single" w:sz="4" w:space="0" w:color="auto"/>
              <w:left w:val="single" w:sz="4" w:space="0" w:color="auto"/>
              <w:bottom w:val="single" w:sz="4" w:space="0" w:color="auto"/>
              <w:right w:val="single" w:sz="4" w:space="0" w:color="auto"/>
            </w:tcBorders>
            <w:hideMark/>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b/>
              </w:rPr>
              <w:lastRenderedPageBreak/>
              <w:t>Works with “case load” of AEL Grant Recipient PD Coordinators as assigned by the PD Center leadership team (via site visits, email and phone) on:</w:t>
            </w:r>
          </w:p>
          <w:p w:rsidR="00870CA4" w:rsidRPr="00A372D6" w:rsidRDefault="00870CA4" w:rsidP="00A372D6">
            <w:pPr>
              <w:numPr>
                <w:ilvl w:val="0"/>
                <w:numId w:val="3"/>
              </w:numPr>
              <w:spacing w:after="0" w:line="240" w:lineRule="auto"/>
              <w:contextualSpacing/>
              <w:rPr>
                <w:rFonts w:ascii="Garamond" w:hAnsi="Garamond" w:cs="Times New Roman"/>
              </w:rPr>
            </w:pPr>
            <w:r w:rsidRPr="00A372D6">
              <w:rPr>
                <w:rFonts w:ascii="Garamond" w:eastAsia="Times New Roman" w:hAnsi="Garamond" w:cs="Times New Roman"/>
              </w:rPr>
              <w:t>Development of PD Continuous Improvement Plan, due May 31 of each program year, with updated revision due October 15 of each program year. The PD/CIP is developed based on a coordinated analyses of the following data sources, at a minimum; TEAMS data, local Labor Market &amp; Career Information, statewide needs assessment and previous local needs assessment</w:t>
            </w:r>
          </w:p>
          <w:p w:rsidR="00870CA4" w:rsidRPr="00A372D6" w:rsidRDefault="00870CA4" w:rsidP="00A372D6">
            <w:pPr>
              <w:numPr>
                <w:ilvl w:val="0"/>
                <w:numId w:val="3"/>
              </w:numPr>
              <w:spacing w:after="0" w:line="240" w:lineRule="auto"/>
              <w:contextualSpacing/>
              <w:rPr>
                <w:rFonts w:ascii="Garamond" w:eastAsia="Times New Roman" w:hAnsi="Garamond" w:cs="Times New Roman"/>
              </w:rPr>
            </w:pPr>
            <w:r w:rsidRPr="00A372D6">
              <w:rPr>
                <w:rFonts w:ascii="Garamond" w:eastAsia="Times New Roman" w:hAnsi="Garamond" w:cs="Times New Roman"/>
              </w:rPr>
              <w:t xml:space="preserve">Recommending Tier 2 PD events funded by the PD Center, in accordance with local and statewide PD needs assessment data, as requested by AEL Grantee, or at the direction </w:t>
            </w:r>
            <w:r w:rsidRPr="00A372D6">
              <w:rPr>
                <w:rFonts w:ascii="Garamond" w:eastAsia="Times New Roman" w:hAnsi="Garamond" w:cs="Times New Roman"/>
              </w:rPr>
              <w:lastRenderedPageBreak/>
              <w:t>of TWC/AEL.</w:t>
            </w:r>
          </w:p>
          <w:p w:rsidR="00870CA4" w:rsidRPr="00A372D6" w:rsidRDefault="00870CA4" w:rsidP="00A372D6">
            <w:pPr>
              <w:numPr>
                <w:ilvl w:val="0"/>
                <w:numId w:val="3"/>
              </w:numPr>
              <w:spacing w:after="0" w:line="240" w:lineRule="auto"/>
              <w:contextualSpacing/>
              <w:rPr>
                <w:rFonts w:ascii="Garamond" w:eastAsia="Times New Roman" w:hAnsi="Garamond" w:cs="Times New Roman"/>
              </w:rPr>
            </w:pPr>
            <w:r w:rsidRPr="00A372D6">
              <w:rPr>
                <w:rFonts w:ascii="Garamond" w:eastAsia="Times New Roman" w:hAnsi="Garamond" w:cs="Times New Roman"/>
              </w:rPr>
              <w:t>Facilitating logistics of PD Center-funded Tier 2 training events with local programs, including any associated trainer fees, scheduling, location planning, presentation equipment and materials, documentation of attendance and evaluations. Documentation may include sign-in sheets, agendas, handouts, and certificates of completion.</w:t>
            </w:r>
          </w:p>
          <w:p w:rsidR="00870CA4" w:rsidRPr="00A372D6" w:rsidRDefault="00870CA4" w:rsidP="00A372D6">
            <w:pPr>
              <w:numPr>
                <w:ilvl w:val="0"/>
                <w:numId w:val="3"/>
              </w:numPr>
              <w:spacing w:after="0" w:line="240" w:lineRule="auto"/>
              <w:contextualSpacing/>
              <w:rPr>
                <w:rFonts w:ascii="Garamond" w:eastAsia="Times New Roman" w:hAnsi="Garamond" w:cs="Times New Roman"/>
              </w:rPr>
            </w:pPr>
            <w:r w:rsidRPr="00A372D6">
              <w:rPr>
                <w:rFonts w:ascii="Garamond" w:eastAsia="Times New Roman" w:hAnsi="Garamond" w:cs="Times New Roman"/>
              </w:rPr>
              <w:t>Ensures that all local Tier 1 training events are aligned with local program and statewide goals and are consistently applied across all AEL programs</w:t>
            </w:r>
          </w:p>
          <w:p w:rsidR="00870CA4" w:rsidRDefault="00870CA4" w:rsidP="00A372D6">
            <w:pPr>
              <w:contextualSpacing/>
              <w:rPr>
                <w:rFonts w:ascii="Garamond" w:eastAsia="Times New Roman" w:hAnsi="Garamond" w:cs="Times New Roman"/>
              </w:rPr>
            </w:pPr>
          </w:p>
          <w:p w:rsidR="00DA2659" w:rsidRPr="00A372D6" w:rsidRDefault="00DA2659" w:rsidP="00A372D6">
            <w:pPr>
              <w:contextualSpacing/>
              <w:rPr>
                <w:rFonts w:ascii="Garamond" w:eastAsia="Times New Roman" w:hAnsi="Garamond" w:cs="Times New Roman"/>
              </w:rPr>
            </w:pPr>
          </w:p>
        </w:tc>
      </w:tr>
    </w:tbl>
    <w:p w:rsidR="003670CA" w:rsidRDefault="003670CA"/>
    <w:tbl>
      <w:tblPr>
        <w:tblW w:w="10080" w:type="dxa"/>
        <w:jc w:val="center"/>
        <w:tblLayout w:type="fixed"/>
        <w:tblLook w:val="04A0" w:firstRow="1" w:lastRow="0" w:firstColumn="1" w:lastColumn="0" w:noHBand="0" w:noVBand="1"/>
      </w:tblPr>
      <w:tblGrid>
        <w:gridCol w:w="1503"/>
        <w:gridCol w:w="3897"/>
        <w:gridCol w:w="4680"/>
      </w:tblGrid>
      <w:tr w:rsidR="00870CA4" w:rsidRPr="00A372D6" w:rsidTr="00007B46">
        <w:trPr>
          <w:trHeight w:val="431"/>
          <w:jc w:val="center"/>
        </w:trPr>
        <w:tc>
          <w:tcPr>
            <w:tcW w:w="150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870CA4" w:rsidRPr="00A372D6" w:rsidRDefault="00870CA4" w:rsidP="00007B46">
            <w:pPr>
              <w:jc w:val="center"/>
              <w:rPr>
                <w:rFonts w:ascii="Garamond" w:eastAsia="Times New Roman" w:hAnsi="Garamond" w:cs="Times New Roman"/>
                <w:b/>
              </w:rPr>
            </w:pPr>
            <w:r w:rsidRPr="00A372D6">
              <w:rPr>
                <w:rFonts w:ascii="Garamond" w:eastAsia="Times New Roman" w:hAnsi="Garamond" w:cs="Times New Roman"/>
                <w:b/>
              </w:rPr>
              <w:t>Type of Training</w:t>
            </w:r>
          </w:p>
        </w:tc>
        <w:tc>
          <w:tcPr>
            <w:tcW w:w="389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870CA4" w:rsidRPr="00007B46" w:rsidRDefault="00870CA4" w:rsidP="00007B46">
            <w:pPr>
              <w:jc w:val="center"/>
              <w:rPr>
                <w:rFonts w:ascii="Garamond" w:hAnsi="Garamond"/>
                <w:b/>
              </w:rPr>
            </w:pPr>
            <w:r w:rsidRPr="00007B46">
              <w:rPr>
                <w:rFonts w:ascii="Garamond" w:hAnsi="Garamond"/>
                <w:b/>
              </w:rPr>
              <w:t>Who is responsible for training?</w:t>
            </w:r>
          </w:p>
        </w:tc>
        <w:tc>
          <w:tcPr>
            <w:tcW w:w="46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870CA4" w:rsidRPr="00A372D6" w:rsidRDefault="00007B46" w:rsidP="00007B46">
            <w:pPr>
              <w:jc w:val="center"/>
              <w:rPr>
                <w:rFonts w:ascii="Garamond" w:eastAsia="Times New Roman" w:hAnsi="Garamond" w:cs="Times New Roman"/>
                <w:b/>
              </w:rPr>
            </w:pPr>
            <w:r>
              <w:rPr>
                <w:rFonts w:ascii="Garamond" w:eastAsia="Times New Roman" w:hAnsi="Garamond" w:cs="Times New Roman"/>
                <w:b/>
              </w:rPr>
              <w:t>Training Description</w:t>
            </w:r>
          </w:p>
        </w:tc>
      </w:tr>
      <w:tr w:rsidR="00870CA4" w:rsidRPr="00A372D6" w:rsidTr="00A372D6">
        <w:trPr>
          <w:jc w:val="center"/>
        </w:trPr>
        <w:tc>
          <w:tcPr>
            <w:tcW w:w="1503" w:type="dxa"/>
            <w:tcBorders>
              <w:top w:val="single" w:sz="4" w:space="0" w:color="auto"/>
              <w:left w:val="single" w:sz="4" w:space="0" w:color="auto"/>
              <w:bottom w:val="single" w:sz="4" w:space="0" w:color="auto"/>
              <w:right w:val="single" w:sz="4" w:space="0" w:color="auto"/>
            </w:tcBorders>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Tier 1 (Core) Training</w:t>
            </w:r>
          </w:p>
        </w:tc>
        <w:tc>
          <w:tcPr>
            <w:tcW w:w="3897" w:type="dxa"/>
            <w:tcBorders>
              <w:top w:val="single" w:sz="4" w:space="0" w:color="auto"/>
              <w:left w:val="single" w:sz="4" w:space="0" w:color="auto"/>
              <w:bottom w:val="single" w:sz="4" w:space="0" w:color="auto"/>
              <w:right w:val="single" w:sz="4" w:space="0" w:color="auto"/>
            </w:tcBorders>
          </w:tcPr>
          <w:p w:rsidR="00870CA4" w:rsidRPr="00A372D6" w:rsidRDefault="00870CA4" w:rsidP="00007B46">
            <w:pPr>
              <w:pStyle w:val="ListParagraph"/>
              <w:ind w:left="0"/>
              <w:rPr>
                <w:rFonts w:ascii="Garamond" w:hAnsi="Garamond"/>
                <w:sz w:val="22"/>
                <w:szCs w:val="22"/>
              </w:rPr>
            </w:pPr>
            <w:r w:rsidRPr="00A372D6">
              <w:rPr>
                <w:rFonts w:ascii="Garamond" w:hAnsi="Garamond"/>
                <w:sz w:val="22"/>
                <w:szCs w:val="22"/>
              </w:rPr>
              <w:t>Tier 1 (Core) Training: Tier 1 trainings are those which are contractually required to be provided by the AEL Grantee at the local level. However, if there is no local qualified staff to perform core training, coordination with assigned PD Specialist is necessary.</w:t>
            </w:r>
          </w:p>
        </w:tc>
        <w:tc>
          <w:tcPr>
            <w:tcW w:w="4680" w:type="dxa"/>
            <w:tcBorders>
              <w:top w:val="single" w:sz="4" w:space="0" w:color="auto"/>
              <w:left w:val="single" w:sz="4" w:space="0" w:color="auto"/>
              <w:bottom w:val="single" w:sz="4" w:space="0" w:color="auto"/>
              <w:right w:val="single" w:sz="4" w:space="0" w:color="auto"/>
            </w:tcBorders>
          </w:tcPr>
          <w:p w:rsidR="00870CA4" w:rsidRPr="00A372D6" w:rsidRDefault="00870CA4" w:rsidP="00007B46">
            <w:pPr>
              <w:rPr>
                <w:rFonts w:ascii="Garamond" w:eastAsia="Times New Roman" w:hAnsi="Garamond" w:cs="Times New Roman"/>
              </w:rPr>
            </w:pPr>
            <w:r w:rsidRPr="00A372D6">
              <w:rPr>
                <w:rFonts w:ascii="Garamond" w:eastAsia="Times New Roman" w:hAnsi="Garamond" w:cs="Times New Roman"/>
              </w:rPr>
              <w:t>Tier 1 training includes the following:</w:t>
            </w:r>
          </w:p>
          <w:p w:rsidR="00870CA4" w:rsidRPr="00A372D6" w:rsidRDefault="00870CA4" w:rsidP="00007B46">
            <w:pPr>
              <w:pStyle w:val="ListParagraph"/>
              <w:numPr>
                <w:ilvl w:val="0"/>
                <w:numId w:val="4"/>
              </w:numPr>
              <w:rPr>
                <w:rFonts w:ascii="Garamond" w:hAnsi="Garamond"/>
                <w:sz w:val="22"/>
                <w:szCs w:val="22"/>
              </w:rPr>
            </w:pPr>
            <w:r w:rsidRPr="00A372D6">
              <w:rPr>
                <w:rFonts w:ascii="Garamond" w:hAnsi="Garamond"/>
                <w:sz w:val="22"/>
                <w:szCs w:val="22"/>
              </w:rPr>
              <w:t>Assessment Training</w:t>
            </w:r>
          </w:p>
          <w:p w:rsidR="00870CA4" w:rsidRPr="00A372D6" w:rsidRDefault="00870CA4" w:rsidP="00007B46">
            <w:pPr>
              <w:pStyle w:val="ListParagraph"/>
              <w:numPr>
                <w:ilvl w:val="0"/>
                <w:numId w:val="4"/>
              </w:numPr>
              <w:rPr>
                <w:rFonts w:ascii="Garamond" w:hAnsi="Garamond"/>
                <w:sz w:val="22"/>
                <w:szCs w:val="22"/>
              </w:rPr>
            </w:pPr>
            <w:r w:rsidRPr="00A372D6">
              <w:rPr>
                <w:rFonts w:ascii="Garamond" w:hAnsi="Garamond"/>
                <w:sz w:val="22"/>
                <w:szCs w:val="22"/>
              </w:rPr>
              <w:t>TEAMS Basic Training</w:t>
            </w:r>
          </w:p>
          <w:p w:rsidR="00870CA4" w:rsidRPr="00A372D6" w:rsidRDefault="00870CA4" w:rsidP="00007B46">
            <w:pPr>
              <w:pStyle w:val="ListParagraph"/>
              <w:numPr>
                <w:ilvl w:val="0"/>
                <w:numId w:val="4"/>
              </w:numPr>
              <w:rPr>
                <w:rFonts w:ascii="Garamond" w:hAnsi="Garamond"/>
                <w:sz w:val="22"/>
                <w:szCs w:val="22"/>
              </w:rPr>
            </w:pPr>
            <w:r w:rsidRPr="00A372D6">
              <w:rPr>
                <w:rFonts w:ascii="Garamond" w:hAnsi="Garamond"/>
                <w:sz w:val="22"/>
                <w:szCs w:val="22"/>
              </w:rPr>
              <w:t>Student Intake, Enrollment &amp; Orientation</w:t>
            </w:r>
          </w:p>
          <w:p w:rsidR="00870CA4" w:rsidRPr="00A372D6" w:rsidRDefault="00870CA4" w:rsidP="00007B46">
            <w:pPr>
              <w:pStyle w:val="ListParagraph"/>
              <w:numPr>
                <w:ilvl w:val="0"/>
                <w:numId w:val="4"/>
              </w:numPr>
              <w:rPr>
                <w:rFonts w:ascii="Garamond" w:hAnsi="Garamond"/>
                <w:sz w:val="22"/>
                <w:szCs w:val="22"/>
              </w:rPr>
            </w:pPr>
            <w:r w:rsidRPr="00A372D6">
              <w:rPr>
                <w:rFonts w:ascii="Garamond" w:hAnsi="Garamond"/>
                <w:sz w:val="22"/>
                <w:szCs w:val="22"/>
              </w:rPr>
              <w:t>Goal Setting</w:t>
            </w:r>
          </w:p>
          <w:p w:rsidR="00870CA4" w:rsidRPr="00A372D6" w:rsidRDefault="00870CA4" w:rsidP="00007B46">
            <w:pPr>
              <w:pStyle w:val="ListParagraph"/>
              <w:numPr>
                <w:ilvl w:val="0"/>
                <w:numId w:val="4"/>
              </w:numPr>
              <w:rPr>
                <w:rFonts w:ascii="Garamond" w:hAnsi="Garamond"/>
                <w:sz w:val="22"/>
                <w:szCs w:val="22"/>
              </w:rPr>
            </w:pPr>
            <w:r w:rsidRPr="00A372D6">
              <w:rPr>
                <w:rFonts w:ascii="Garamond" w:hAnsi="Garamond"/>
                <w:sz w:val="22"/>
                <w:szCs w:val="22"/>
              </w:rPr>
              <w:t>Career Awareness</w:t>
            </w:r>
          </w:p>
          <w:p w:rsidR="00870CA4" w:rsidRPr="00A372D6" w:rsidRDefault="00870CA4" w:rsidP="00007B46">
            <w:pPr>
              <w:rPr>
                <w:rFonts w:ascii="Garamond" w:eastAsia="Times New Roman" w:hAnsi="Garamond" w:cs="Times New Roman"/>
                <w:b/>
              </w:rPr>
            </w:pPr>
            <w:r w:rsidRPr="00A372D6">
              <w:rPr>
                <w:rFonts w:ascii="Garamond" w:hAnsi="Garamond" w:cs="Times New Roman"/>
              </w:rPr>
              <w:t xml:space="preserve">Other topics, including those typically defined as Tier 2, </w:t>
            </w:r>
            <w:r w:rsidRPr="00A372D6">
              <w:rPr>
                <w:rFonts w:ascii="Garamond" w:hAnsi="Garamond" w:cs="Times New Roman"/>
                <w:i/>
              </w:rPr>
              <w:t>where local staff have subject matter expertise</w:t>
            </w:r>
            <w:r w:rsidRPr="00A372D6">
              <w:rPr>
                <w:rFonts w:ascii="Garamond" w:hAnsi="Garamond" w:cs="Times New Roman"/>
              </w:rPr>
              <w:t>, will be conducted and funded at the local provider level.</w:t>
            </w:r>
          </w:p>
        </w:tc>
      </w:tr>
      <w:tr w:rsidR="00870CA4" w:rsidRPr="00A372D6" w:rsidTr="00A372D6">
        <w:trPr>
          <w:jc w:val="center"/>
        </w:trPr>
        <w:tc>
          <w:tcPr>
            <w:tcW w:w="1503" w:type="dxa"/>
            <w:tcBorders>
              <w:top w:val="single" w:sz="4" w:space="0" w:color="auto"/>
              <w:left w:val="single" w:sz="4" w:space="0" w:color="auto"/>
              <w:bottom w:val="single" w:sz="4" w:space="0" w:color="auto"/>
              <w:right w:val="single" w:sz="4" w:space="0" w:color="auto"/>
            </w:tcBorders>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Tier 2 (Adult Learning or Specialized) Training</w:t>
            </w:r>
          </w:p>
        </w:tc>
        <w:tc>
          <w:tcPr>
            <w:tcW w:w="3897" w:type="dxa"/>
            <w:tcBorders>
              <w:top w:val="single" w:sz="4" w:space="0" w:color="auto"/>
              <w:left w:val="single" w:sz="4" w:space="0" w:color="auto"/>
              <w:bottom w:val="single" w:sz="4" w:space="0" w:color="auto"/>
              <w:right w:val="single" w:sz="4" w:space="0" w:color="auto"/>
            </w:tcBorders>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Tier 2 trainings are those that assist instructors and programs in improving instructional and service outcomes and implementing innovative service models. Tier 2 training also includes those offered by trainers that have a specialized skill set, curriculum or district qualifications.</w:t>
            </w:r>
          </w:p>
        </w:tc>
        <w:tc>
          <w:tcPr>
            <w:tcW w:w="4680" w:type="dxa"/>
            <w:tcBorders>
              <w:top w:val="single" w:sz="4" w:space="0" w:color="auto"/>
              <w:left w:val="single" w:sz="4" w:space="0" w:color="auto"/>
              <w:bottom w:val="single" w:sz="4" w:space="0" w:color="auto"/>
              <w:right w:val="single" w:sz="4" w:space="0" w:color="auto"/>
            </w:tcBorders>
          </w:tcPr>
          <w:p w:rsidR="00870CA4" w:rsidRPr="00A372D6" w:rsidRDefault="00870CA4" w:rsidP="00A372D6">
            <w:pPr>
              <w:rPr>
                <w:rFonts w:ascii="Garamond" w:eastAsia="Times New Roman" w:hAnsi="Garamond" w:cs="Times New Roman"/>
              </w:rPr>
            </w:pPr>
            <w:r w:rsidRPr="00A372D6">
              <w:rPr>
                <w:rFonts w:ascii="Garamond" w:eastAsia="Times New Roman" w:hAnsi="Garamond" w:cs="Times New Roman"/>
              </w:rPr>
              <w:t>Tier 2 training may include, but are not limited to, the following topics:</w:t>
            </w:r>
          </w:p>
          <w:p w:rsidR="00870CA4" w:rsidRPr="00A372D6" w:rsidRDefault="00870CA4" w:rsidP="00A372D6">
            <w:pPr>
              <w:pStyle w:val="ListParagraph"/>
              <w:numPr>
                <w:ilvl w:val="0"/>
                <w:numId w:val="5"/>
              </w:numPr>
              <w:rPr>
                <w:rFonts w:ascii="Garamond" w:hAnsi="Garamond"/>
                <w:sz w:val="22"/>
                <w:szCs w:val="22"/>
              </w:rPr>
            </w:pPr>
            <w:r w:rsidRPr="00A372D6">
              <w:rPr>
                <w:rFonts w:ascii="Garamond" w:hAnsi="Garamond"/>
                <w:sz w:val="22"/>
                <w:szCs w:val="22"/>
              </w:rPr>
              <w:t xml:space="preserve">Workforce Integration </w:t>
            </w:r>
          </w:p>
          <w:p w:rsidR="00870CA4" w:rsidRPr="00A372D6" w:rsidRDefault="00870CA4" w:rsidP="00A372D6">
            <w:pPr>
              <w:pStyle w:val="ListParagraph"/>
              <w:numPr>
                <w:ilvl w:val="0"/>
                <w:numId w:val="5"/>
              </w:numPr>
              <w:rPr>
                <w:rFonts w:ascii="Garamond" w:hAnsi="Garamond"/>
                <w:sz w:val="22"/>
                <w:szCs w:val="22"/>
              </w:rPr>
            </w:pPr>
            <w:r w:rsidRPr="00A372D6">
              <w:rPr>
                <w:rFonts w:ascii="Garamond" w:hAnsi="Garamond"/>
                <w:sz w:val="22"/>
                <w:szCs w:val="22"/>
              </w:rPr>
              <w:t>Career Pathways</w:t>
            </w:r>
          </w:p>
          <w:p w:rsidR="00870CA4" w:rsidRPr="00A372D6" w:rsidRDefault="00870CA4" w:rsidP="00A372D6">
            <w:pPr>
              <w:pStyle w:val="ListParagraph"/>
              <w:numPr>
                <w:ilvl w:val="0"/>
                <w:numId w:val="5"/>
              </w:numPr>
              <w:rPr>
                <w:rFonts w:ascii="Garamond" w:hAnsi="Garamond"/>
                <w:sz w:val="22"/>
                <w:szCs w:val="22"/>
              </w:rPr>
            </w:pPr>
            <w:r w:rsidRPr="00A372D6">
              <w:rPr>
                <w:rFonts w:ascii="Garamond" w:hAnsi="Garamond"/>
                <w:sz w:val="22"/>
                <w:szCs w:val="22"/>
              </w:rPr>
              <w:t>ESL Instruction</w:t>
            </w:r>
          </w:p>
          <w:p w:rsidR="00870CA4" w:rsidRPr="00A372D6" w:rsidRDefault="00870CA4" w:rsidP="00A372D6">
            <w:pPr>
              <w:pStyle w:val="ListParagraph"/>
              <w:numPr>
                <w:ilvl w:val="0"/>
                <w:numId w:val="5"/>
              </w:numPr>
              <w:rPr>
                <w:rFonts w:ascii="Garamond" w:hAnsi="Garamond"/>
                <w:sz w:val="22"/>
                <w:szCs w:val="22"/>
              </w:rPr>
            </w:pPr>
            <w:r w:rsidRPr="00A372D6">
              <w:rPr>
                <w:rFonts w:ascii="Garamond" w:hAnsi="Garamond"/>
                <w:sz w:val="22"/>
                <w:szCs w:val="22"/>
              </w:rPr>
              <w:t>Reading/Writing Instruction</w:t>
            </w:r>
          </w:p>
          <w:p w:rsidR="00870CA4" w:rsidRPr="00A372D6" w:rsidRDefault="00870CA4" w:rsidP="00A372D6">
            <w:pPr>
              <w:pStyle w:val="ListParagraph"/>
              <w:numPr>
                <w:ilvl w:val="0"/>
                <w:numId w:val="5"/>
              </w:numPr>
              <w:rPr>
                <w:rFonts w:ascii="Garamond" w:hAnsi="Garamond"/>
                <w:sz w:val="22"/>
                <w:szCs w:val="22"/>
              </w:rPr>
            </w:pPr>
            <w:r w:rsidRPr="00A372D6">
              <w:rPr>
                <w:rFonts w:ascii="Garamond" w:hAnsi="Garamond"/>
                <w:sz w:val="22"/>
                <w:szCs w:val="22"/>
              </w:rPr>
              <w:t>Numeracy Instruction</w:t>
            </w:r>
          </w:p>
          <w:p w:rsidR="00870CA4" w:rsidRPr="00A372D6" w:rsidRDefault="00870CA4" w:rsidP="00A372D6">
            <w:pPr>
              <w:pStyle w:val="ListParagraph"/>
              <w:numPr>
                <w:ilvl w:val="0"/>
                <w:numId w:val="5"/>
              </w:numPr>
              <w:rPr>
                <w:rFonts w:ascii="Garamond" w:hAnsi="Garamond"/>
                <w:sz w:val="22"/>
                <w:szCs w:val="22"/>
              </w:rPr>
            </w:pPr>
            <w:r w:rsidRPr="00A372D6">
              <w:rPr>
                <w:rFonts w:ascii="Garamond" w:hAnsi="Garamond"/>
                <w:sz w:val="22"/>
                <w:szCs w:val="22"/>
              </w:rPr>
              <w:t>Contextualized Instruction</w:t>
            </w:r>
          </w:p>
          <w:p w:rsidR="00870CA4" w:rsidRPr="00A372D6" w:rsidRDefault="00870CA4" w:rsidP="00A372D6">
            <w:pPr>
              <w:pStyle w:val="ListParagraph"/>
              <w:numPr>
                <w:ilvl w:val="0"/>
                <w:numId w:val="5"/>
              </w:numPr>
              <w:rPr>
                <w:rFonts w:ascii="Garamond" w:hAnsi="Garamond"/>
                <w:sz w:val="22"/>
                <w:szCs w:val="22"/>
              </w:rPr>
            </w:pPr>
            <w:r w:rsidRPr="00A372D6">
              <w:rPr>
                <w:rFonts w:ascii="Garamond" w:hAnsi="Garamond"/>
                <w:sz w:val="22"/>
                <w:szCs w:val="22"/>
              </w:rPr>
              <w:t xml:space="preserve">High School Equivalency </w:t>
            </w:r>
          </w:p>
          <w:p w:rsidR="00870CA4" w:rsidRPr="00A372D6" w:rsidRDefault="00870CA4" w:rsidP="00A372D6">
            <w:pPr>
              <w:pStyle w:val="ListParagraph"/>
              <w:numPr>
                <w:ilvl w:val="0"/>
                <w:numId w:val="5"/>
              </w:numPr>
              <w:rPr>
                <w:rFonts w:ascii="Garamond" w:hAnsi="Garamond"/>
                <w:sz w:val="22"/>
                <w:szCs w:val="22"/>
              </w:rPr>
            </w:pPr>
            <w:r w:rsidRPr="00A372D6">
              <w:rPr>
                <w:rFonts w:ascii="Garamond" w:hAnsi="Garamond"/>
                <w:sz w:val="22"/>
                <w:szCs w:val="22"/>
              </w:rPr>
              <w:t xml:space="preserve">College/Transitions </w:t>
            </w:r>
          </w:p>
          <w:p w:rsidR="00870CA4" w:rsidRPr="00A372D6" w:rsidRDefault="00870CA4" w:rsidP="00A372D6">
            <w:pPr>
              <w:pStyle w:val="ListParagraph"/>
              <w:numPr>
                <w:ilvl w:val="0"/>
                <w:numId w:val="5"/>
              </w:numPr>
              <w:rPr>
                <w:rFonts w:ascii="Garamond" w:hAnsi="Garamond"/>
                <w:sz w:val="22"/>
                <w:szCs w:val="22"/>
              </w:rPr>
            </w:pPr>
            <w:r w:rsidRPr="00A372D6">
              <w:rPr>
                <w:rFonts w:ascii="Garamond" w:hAnsi="Garamond"/>
                <w:sz w:val="22"/>
                <w:szCs w:val="22"/>
              </w:rPr>
              <w:t>Adult Learning Principles</w:t>
            </w:r>
          </w:p>
          <w:p w:rsidR="00870CA4" w:rsidRPr="00A372D6" w:rsidRDefault="00870CA4" w:rsidP="00A372D6">
            <w:pPr>
              <w:pStyle w:val="ListParagraph"/>
              <w:numPr>
                <w:ilvl w:val="0"/>
                <w:numId w:val="5"/>
              </w:numPr>
              <w:rPr>
                <w:rFonts w:ascii="Garamond" w:hAnsi="Garamond"/>
                <w:sz w:val="22"/>
                <w:szCs w:val="22"/>
              </w:rPr>
            </w:pPr>
            <w:r w:rsidRPr="00A372D6">
              <w:rPr>
                <w:rFonts w:ascii="Garamond" w:hAnsi="Garamond"/>
                <w:sz w:val="22"/>
                <w:szCs w:val="22"/>
              </w:rPr>
              <w:t>Partnership Development</w:t>
            </w:r>
          </w:p>
          <w:p w:rsidR="00870CA4" w:rsidRPr="00A372D6" w:rsidRDefault="00870CA4" w:rsidP="00A372D6">
            <w:pPr>
              <w:pStyle w:val="ListParagraph"/>
              <w:numPr>
                <w:ilvl w:val="0"/>
                <w:numId w:val="5"/>
              </w:numPr>
              <w:rPr>
                <w:rFonts w:ascii="Garamond" w:hAnsi="Garamond"/>
                <w:sz w:val="22"/>
                <w:szCs w:val="22"/>
              </w:rPr>
            </w:pPr>
            <w:r w:rsidRPr="00A372D6">
              <w:rPr>
                <w:rFonts w:ascii="Garamond" w:hAnsi="Garamond"/>
                <w:sz w:val="22"/>
                <w:szCs w:val="22"/>
              </w:rPr>
              <w:t>Distance Learning</w:t>
            </w:r>
          </w:p>
          <w:p w:rsidR="00870CA4" w:rsidRPr="00A372D6" w:rsidRDefault="00870CA4" w:rsidP="00A372D6">
            <w:pPr>
              <w:pStyle w:val="ListParagraph"/>
              <w:numPr>
                <w:ilvl w:val="0"/>
                <w:numId w:val="5"/>
              </w:numPr>
              <w:rPr>
                <w:rFonts w:ascii="Garamond" w:hAnsi="Garamond"/>
                <w:sz w:val="22"/>
                <w:szCs w:val="22"/>
              </w:rPr>
            </w:pPr>
            <w:r w:rsidRPr="00A372D6">
              <w:rPr>
                <w:rFonts w:ascii="Garamond" w:hAnsi="Garamond"/>
                <w:sz w:val="22"/>
                <w:szCs w:val="22"/>
              </w:rPr>
              <w:t>Implementing AEL Standards</w:t>
            </w:r>
          </w:p>
          <w:p w:rsidR="00870CA4" w:rsidRPr="00A372D6" w:rsidRDefault="00870CA4" w:rsidP="00A372D6">
            <w:pPr>
              <w:pStyle w:val="ListParagraph"/>
              <w:numPr>
                <w:ilvl w:val="0"/>
                <w:numId w:val="5"/>
              </w:numPr>
              <w:rPr>
                <w:rFonts w:ascii="Garamond" w:hAnsi="Garamond"/>
                <w:sz w:val="22"/>
                <w:szCs w:val="22"/>
              </w:rPr>
            </w:pPr>
            <w:r w:rsidRPr="00A372D6">
              <w:rPr>
                <w:rFonts w:ascii="Garamond" w:hAnsi="Garamond"/>
                <w:sz w:val="22"/>
                <w:szCs w:val="22"/>
              </w:rPr>
              <w:t>TEAMS Advanced training</w:t>
            </w:r>
          </w:p>
        </w:tc>
      </w:tr>
    </w:tbl>
    <w:p w:rsidR="00870CA4" w:rsidRPr="00A372D6" w:rsidRDefault="00870CA4" w:rsidP="007C22E3">
      <w:pPr>
        <w:jc w:val="center"/>
        <w:rPr>
          <w:rFonts w:ascii="Garamond" w:hAnsi="Garamond" w:cs="Times New Roman"/>
          <w:b/>
          <w:smallCaps/>
          <w:color w:val="000000" w:themeColor="text1"/>
          <w:sz w:val="24"/>
        </w:rPr>
      </w:pPr>
    </w:p>
    <w:sectPr w:rsidR="00870CA4" w:rsidRPr="00A372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FD" w:rsidRDefault="00F965FD" w:rsidP="007C22E3">
      <w:pPr>
        <w:spacing w:after="0" w:line="240" w:lineRule="auto"/>
      </w:pPr>
      <w:r>
        <w:separator/>
      </w:r>
    </w:p>
  </w:endnote>
  <w:endnote w:type="continuationSeparator" w:id="0">
    <w:p w:rsidR="00F965FD" w:rsidRDefault="00F965FD" w:rsidP="007C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73633"/>
      <w:docPartObj>
        <w:docPartGallery w:val="Page Numbers (Bottom of Page)"/>
        <w:docPartUnique/>
      </w:docPartObj>
    </w:sdtPr>
    <w:sdtEndPr>
      <w:rPr>
        <w:noProof/>
      </w:rPr>
    </w:sdtEndPr>
    <w:sdtContent>
      <w:p w:rsidR="007C22E3" w:rsidRPr="007C22E3" w:rsidRDefault="007C22E3" w:rsidP="007C22E3">
        <w:pPr>
          <w:pStyle w:val="Footer"/>
          <w:rPr>
            <w:sz w:val="16"/>
          </w:rPr>
        </w:pPr>
        <w:r w:rsidRPr="007C22E3">
          <w:rPr>
            <w:sz w:val="16"/>
          </w:rPr>
          <w:t>Version 2/15/16</w:t>
        </w:r>
      </w:p>
      <w:p w:rsidR="007C22E3" w:rsidRDefault="007C22E3">
        <w:pPr>
          <w:pStyle w:val="Footer"/>
          <w:jc w:val="right"/>
        </w:pPr>
        <w:r>
          <w:fldChar w:fldCharType="begin"/>
        </w:r>
        <w:r>
          <w:instrText xml:space="preserve"> PAGE   \* MERGEFORMAT </w:instrText>
        </w:r>
        <w:r>
          <w:fldChar w:fldCharType="separate"/>
        </w:r>
        <w:r w:rsidR="00A108F1">
          <w:rPr>
            <w:noProof/>
          </w:rPr>
          <w:t>3</w:t>
        </w:r>
        <w:r>
          <w:rPr>
            <w:noProof/>
          </w:rPr>
          <w:fldChar w:fldCharType="end"/>
        </w:r>
      </w:p>
    </w:sdtContent>
  </w:sdt>
  <w:p w:rsidR="007C22E3" w:rsidRDefault="007C2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FD" w:rsidRDefault="00F965FD" w:rsidP="007C22E3">
      <w:pPr>
        <w:spacing w:after="0" w:line="240" w:lineRule="auto"/>
      </w:pPr>
      <w:r>
        <w:separator/>
      </w:r>
    </w:p>
  </w:footnote>
  <w:footnote w:type="continuationSeparator" w:id="0">
    <w:p w:rsidR="00F965FD" w:rsidRDefault="00F965FD" w:rsidP="007C2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638B"/>
    <w:multiLevelType w:val="hybridMultilevel"/>
    <w:tmpl w:val="E93C2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A8259E9"/>
    <w:multiLevelType w:val="hybridMultilevel"/>
    <w:tmpl w:val="F0B4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0056D"/>
    <w:multiLevelType w:val="hybridMultilevel"/>
    <w:tmpl w:val="57C474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60584AA8"/>
    <w:multiLevelType w:val="hybridMultilevel"/>
    <w:tmpl w:val="CCF68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79F74E69"/>
    <w:multiLevelType w:val="hybridMultilevel"/>
    <w:tmpl w:val="97F0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E3"/>
    <w:rsid w:val="00007B46"/>
    <w:rsid w:val="000F3463"/>
    <w:rsid w:val="00283798"/>
    <w:rsid w:val="002D6C8F"/>
    <w:rsid w:val="003409E3"/>
    <w:rsid w:val="003670CA"/>
    <w:rsid w:val="00387609"/>
    <w:rsid w:val="003A0130"/>
    <w:rsid w:val="003B5502"/>
    <w:rsid w:val="005947F4"/>
    <w:rsid w:val="005E74B6"/>
    <w:rsid w:val="006E23E0"/>
    <w:rsid w:val="00784807"/>
    <w:rsid w:val="007C22E3"/>
    <w:rsid w:val="008169D2"/>
    <w:rsid w:val="00870CA4"/>
    <w:rsid w:val="008E20C1"/>
    <w:rsid w:val="009061FB"/>
    <w:rsid w:val="00910724"/>
    <w:rsid w:val="0093317F"/>
    <w:rsid w:val="009D6995"/>
    <w:rsid w:val="00A108F1"/>
    <w:rsid w:val="00A36583"/>
    <w:rsid w:val="00B276A2"/>
    <w:rsid w:val="00C06CB6"/>
    <w:rsid w:val="00C305C9"/>
    <w:rsid w:val="00C33CE7"/>
    <w:rsid w:val="00CB5323"/>
    <w:rsid w:val="00D06D04"/>
    <w:rsid w:val="00D54067"/>
    <w:rsid w:val="00D55258"/>
    <w:rsid w:val="00D62552"/>
    <w:rsid w:val="00DA2659"/>
    <w:rsid w:val="00F5477C"/>
    <w:rsid w:val="00F965FD"/>
    <w:rsid w:val="00FF32FF"/>
    <w:rsid w:val="00FF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22E3"/>
    <w:rPr>
      <w:sz w:val="16"/>
      <w:szCs w:val="16"/>
    </w:rPr>
  </w:style>
  <w:style w:type="paragraph" w:styleId="CommentText">
    <w:name w:val="annotation text"/>
    <w:basedOn w:val="Normal"/>
    <w:link w:val="CommentTextChar"/>
    <w:uiPriority w:val="99"/>
    <w:unhideWhenUsed/>
    <w:rsid w:val="007C22E3"/>
    <w:pPr>
      <w:spacing w:line="240" w:lineRule="auto"/>
    </w:pPr>
    <w:rPr>
      <w:sz w:val="20"/>
      <w:szCs w:val="20"/>
    </w:rPr>
  </w:style>
  <w:style w:type="character" w:customStyle="1" w:styleId="CommentTextChar">
    <w:name w:val="Comment Text Char"/>
    <w:basedOn w:val="DefaultParagraphFont"/>
    <w:link w:val="CommentText"/>
    <w:uiPriority w:val="99"/>
    <w:rsid w:val="007C22E3"/>
    <w:rPr>
      <w:sz w:val="20"/>
      <w:szCs w:val="20"/>
    </w:rPr>
  </w:style>
  <w:style w:type="paragraph" w:styleId="BalloonText">
    <w:name w:val="Balloon Text"/>
    <w:basedOn w:val="Normal"/>
    <w:link w:val="BalloonTextChar"/>
    <w:uiPriority w:val="99"/>
    <w:semiHidden/>
    <w:unhideWhenUsed/>
    <w:rsid w:val="007C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E3"/>
    <w:rPr>
      <w:rFonts w:ascii="Tahoma" w:hAnsi="Tahoma" w:cs="Tahoma"/>
      <w:sz w:val="16"/>
      <w:szCs w:val="16"/>
    </w:rPr>
  </w:style>
  <w:style w:type="paragraph" w:styleId="Header">
    <w:name w:val="header"/>
    <w:basedOn w:val="Normal"/>
    <w:link w:val="HeaderChar"/>
    <w:uiPriority w:val="99"/>
    <w:unhideWhenUsed/>
    <w:rsid w:val="007C2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2E3"/>
  </w:style>
  <w:style w:type="paragraph" w:styleId="Footer">
    <w:name w:val="footer"/>
    <w:basedOn w:val="Normal"/>
    <w:link w:val="FooterChar"/>
    <w:uiPriority w:val="99"/>
    <w:unhideWhenUsed/>
    <w:rsid w:val="007C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2E3"/>
  </w:style>
  <w:style w:type="paragraph" w:styleId="ListParagraph">
    <w:name w:val="List Paragraph"/>
    <w:aliases w:val="Matrix List"/>
    <w:basedOn w:val="Normal"/>
    <w:link w:val="ListParagraphChar"/>
    <w:uiPriority w:val="34"/>
    <w:qFormat/>
    <w:rsid w:val="00870CA4"/>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Matrix List Char"/>
    <w:basedOn w:val="DefaultParagraphFont"/>
    <w:link w:val="ListParagraph"/>
    <w:uiPriority w:val="34"/>
    <w:locked/>
    <w:rsid w:val="00870C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05C9"/>
    <w:rPr>
      <w:b/>
      <w:bCs/>
    </w:rPr>
  </w:style>
  <w:style w:type="character" w:customStyle="1" w:styleId="CommentSubjectChar">
    <w:name w:val="Comment Subject Char"/>
    <w:basedOn w:val="CommentTextChar"/>
    <w:link w:val="CommentSubject"/>
    <w:uiPriority w:val="99"/>
    <w:semiHidden/>
    <w:rsid w:val="00C305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22E3"/>
    <w:rPr>
      <w:sz w:val="16"/>
      <w:szCs w:val="16"/>
    </w:rPr>
  </w:style>
  <w:style w:type="paragraph" w:styleId="CommentText">
    <w:name w:val="annotation text"/>
    <w:basedOn w:val="Normal"/>
    <w:link w:val="CommentTextChar"/>
    <w:uiPriority w:val="99"/>
    <w:unhideWhenUsed/>
    <w:rsid w:val="007C22E3"/>
    <w:pPr>
      <w:spacing w:line="240" w:lineRule="auto"/>
    </w:pPr>
    <w:rPr>
      <w:sz w:val="20"/>
      <w:szCs w:val="20"/>
    </w:rPr>
  </w:style>
  <w:style w:type="character" w:customStyle="1" w:styleId="CommentTextChar">
    <w:name w:val="Comment Text Char"/>
    <w:basedOn w:val="DefaultParagraphFont"/>
    <w:link w:val="CommentText"/>
    <w:uiPriority w:val="99"/>
    <w:rsid w:val="007C22E3"/>
    <w:rPr>
      <w:sz w:val="20"/>
      <w:szCs w:val="20"/>
    </w:rPr>
  </w:style>
  <w:style w:type="paragraph" w:styleId="BalloonText">
    <w:name w:val="Balloon Text"/>
    <w:basedOn w:val="Normal"/>
    <w:link w:val="BalloonTextChar"/>
    <w:uiPriority w:val="99"/>
    <w:semiHidden/>
    <w:unhideWhenUsed/>
    <w:rsid w:val="007C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E3"/>
    <w:rPr>
      <w:rFonts w:ascii="Tahoma" w:hAnsi="Tahoma" w:cs="Tahoma"/>
      <w:sz w:val="16"/>
      <w:szCs w:val="16"/>
    </w:rPr>
  </w:style>
  <w:style w:type="paragraph" w:styleId="Header">
    <w:name w:val="header"/>
    <w:basedOn w:val="Normal"/>
    <w:link w:val="HeaderChar"/>
    <w:uiPriority w:val="99"/>
    <w:unhideWhenUsed/>
    <w:rsid w:val="007C2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2E3"/>
  </w:style>
  <w:style w:type="paragraph" w:styleId="Footer">
    <w:name w:val="footer"/>
    <w:basedOn w:val="Normal"/>
    <w:link w:val="FooterChar"/>
    <w:uiPriority w:val="99"/>
    <w:unhideWhenUsed/>
    <w:rsid w:val="007C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2E3"/>
  </w:style>
  <w:style w:type="paragraph" w:styleId="ListParagraph">
    <w:name w:val="List Paragraph"/>
    <w:aliases w:val="Matrix List"/>
    <w:basedOn w:val="Normal"/>
    <w:link w:val="ListParagraphChar"/>
    <w:uiPriority w:val="34"/>
    <w:qFormat/>
    <w:rsid w:val="00870CA4"/>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Matrix List Char"/>
    <w:basedOn w:val="DefaultParagraphFont"/>
    <w:link w:val="ListParagraph"/>
    <w:uiPriority w:val="34"/>
    <w:locked/>
    <w:rsid w:val="00870C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05C9"/>
    <w:rPr>
      <w:b/>
      <w:bCs/>
    </w:rPr>
  </w:style>
  <w:style w:type="character" w:customStyle="1" w:styleId="CommentSubjectChar">
    <w:name w:val="Comment Subject Char"/>
    <w:basedOn w:val="CommentTextChar"/>
    <w:link w:val="CommentSubject"/>
    <w:uiPriority w:val="99"/>
    <w:semiHidden/>
    <w:rsid w:val="00C30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Anson</dc:creator>
  <cp:lastModifiedBy>Slayton, Lori</cp:lastModifiedBy>
  <cp:revision>2</cp:revision>
  <cp:lastPrinted>2016-02-16T17:40:00Z</cp:lastPrinted>
  <dcterms:created xsi:type="dcterms:W3CDTF">2016-09-28T20:10:00Z</dcterms:created>
  <dcterms:modified xsi:type="dcterms:W3CDTF">2016-09-28T20:10:00Z</dcterms:modified>
</cp:coreProperties>
</file>